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860" w:rsidRPr="00BE1BCD" w:rsidRDefault="00413F16">
      <w:pPr>
        <w:spacing w:line="285" w:lineRule="auto"/>
      </w:pPr>
      <w:r>
        <w:rPr>
          <w:rFonts w:ascii="宋体" w:hAnsi="宋体"/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10528300</wp:posOffset>
            </wp:positionH>
            <wp:positionV relativeFrom="topMargin">
              <wp:posOffset>11671300</wp:posOffset>
            </wp:positionV>
            <wp:extent cx="342900" cy="393700"/>
            <wp:effectExtent l="0" t="0" r="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</w:rPr>
        <w:t>机密</w:t>
      </w:r>
      <w:r>
        <w:rPr>
          <w:rFonts w:ascii="Segoe UI Symbol" w:eastAsia="Segoe UI Symbol" w:hAnsi="Segoe UI Symbol" w:cs="Segoe UI Symbol"/>
          <w:b/>
        </w:rPr>
        <w:t>★</w:t>
      </w:r>
      <w:r>
        <w:rPr>
          <w:rFonts w:ascii="宋体" w:hAnsi="宋体"/>
          <w:b/>
        </w:rPr>
        <w:t>启用前</w:t>
      </w:r>
      <w:bookmarkStart w:id="0" w:name="_GoBack"/>
      <w:bookmarkEnd w:id="0"/>
    </w:p>
    <w:p w:rsidR="00FC5860" w:rsidRPr="00BE1BCD" w:rsidRDefault="00413F16">
      <w:pPr>
        <w:spacing w:line="285" w:lineRule="auto"/>
        <w:jc w:val="center"/>
      </w:pPr>
      <w:r>
        <w:rPr>
          <w:rFonts w:ascii="宋体" w:hAnsi="宋体"/>
          <w:b/>
          <w:sz w:val="32"/>
        </w:rPr>
        <w:t>云南省</w:t>
      </w:r>
      <w:r>
        <w:rPr>
          <w:rFonts w:eastAsia="Times New Roman" w:cs="Times New Roman"/>
          <w:b/>
          <w:sz w:val="32"/>
        </w:rPr>
        <w:t>2025</w:t>
      </w:r>
      <w:r>
        <w:rPr>
          <w:rFonts w:ascii="宋体" w:hAnsi="宋体"/>
          <w:b/>
          <w:sz w:val="32"/>
        </w:rPr>
        <w:t>年普通高中学业水平选择性考试</w:t>
      </w:r>
      <w:r>
        <w:rPr>
          <w:rFonts w:eastAsia="Times New Roman" w:cs="Times New Roman"/>
          <w:b/>
          <w:sz w:val="32"/>
        </w:rPr>
        <w:t xml:space="preserve"> </w:t>
      </w:r>
    </w:p>
    <w:p w:rsidR="00FC5860" w:rsidRPr="00BE1BCD" w:rsidRDefault="00413F16">
      <w:pPr>
        <w:spacing w:line="285" w:lineRule="auto"/>
        <w:jc w:val="center"/>
      </w:pPr>
      <w:r>
        <w:rPr>
          <w:rFonts w:ascii="宋体" w:hAnsi="宋体"/>
          <w:b/>
          <w:sz w:val="32"/>
        </w:rPr>
        <w:t>历史</w:t>
      </w:r>
    </w:p>
    <w:p w:rsidR="00FC5860" w:rsidRPr="00BE1BCD" w:rsidRDefault="00413F16">
      <w:pPr>
        <w:spacing w:line="285" w:lineRule="auto"/>
      </w:pPr>
      <w:r>
        <w:rPr>
          <w:rFonts w:ascii="宋体" w:hAnsi="宋体"/>
          <w:b/>
          <w:sz w:val="24"/>
        </w:rPr>
        <w:t>注意事项：</w:t>
      </w:r>
    </w:p>
    <w:p w:rsidR="00FC5860" w:rsidRPr="00BE1BCD" w:rsidRDefault="00413F16">
      <w:pPr>
        <w:spacing w:line="285" w:lineRule="auto"/>
      </w:pP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．答卷前，考生务必用黑色碳素笔将自己的姓名、准考证号、考场号、座位号填</w:t>
      </w:r>
      <w:r>
        <w:rPr>
          <w:rFonts w:eastAsia="Times New Roman" w:cs="Times New Roman"/>
          <w:b/>
          <w:sz w:val="24"/>
        </w:rPr>
        <w:t xml:space="preserve"> </w:t>
      </w:r>
      <w:r>
        <w:rPr>
          <w:rFonts w:ascii="宋体" w:hAnsi="宋体"/>
          <w:b/>
          <w:sz w:val="24"/>
        </w:rPr>
        <w:t>写在答题卡上，并认真核准条形码上的姓名、准考证号、考场号、座位号及科目，在规</w:t>
      </w:r>
      <w:r>
        <w:rPr>
          <w:rFonts w:eastAsia="Times New Roman" w:cs="Times New Roman"/>
          <w:b/>
          <w:sz w:val="24"/>
        </w:rPr>
        <w:t xml:space="preserve"> </w:t>
      </w:r>
      <w:r>
        <w:rPr>
          <w:rFonts w:ascii="宋体" w:hAnsi="宋体"/>
          <w:b/>
          <w:sz w:val="24"/>
        </w:rPr>
        <w:t>定的位置贴好条形码。</w:t>
      </w:r>
    </w:p>
    <w:p w:rsidR="00FC5860" w:rsidRPr="00BE1BCD" w:rsidRDefault="00413F16">
      <w:pPr>
        <w:spacing w:line="285" w:lineRule="auto"/>
      </w:pP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．回答选择题时，选出每小题答案后，用</w:t>
      </w:r>
      <w:r>
        <w:rPr>
          <w:rFonts w:eastAsia="Times New Roman" w:cs="Times New Roman"/>
          <w:b/>
          <w:sz w:val="24"/>
        </w:rPr>
        <w:t xml:space="preserve">2B </w:t>
      </w:r>
      <w:r>
        <w:rPr>
          <w:rFonts w:ascii="宋体" w:hAnsi="宋体"/>
          <w:b/>
          <w:sz w:val="24"/>
        </w:rPr>
        <w:t>铅笔把答题卡上对应题目的答案标号</w:t>
      </w:r>
      <w:r>
        <w:rPr>
          <w:rFonts w:eastAsia="Times New Roman" w:cs="Times New Roman"/>
          <w:b/>
          <w:sz w:val="24"/>
        </w:rPr>
        <w:t xml:space="preserve"> </w:t>
      </w:r>
      <w:r>
        <w:rPr>
          <w:rFonts w:ascii="宋体" w:hAnsi="宋体"/>
          <w:b/>
          <w:sz w:val="24"/>
        </w:rPr>
        <w:t>涂黑。如需改动，用橡皮擦干净后，再选涂其他答案标号。回答非选择题时，用黑色碳</w:t>
      </w:r>
      <w:r>
        <w:rPr>
          <w:rFonts w:eastAsia="Times New Roman" w:cs="Times New Roman"/>
          <w:b/>
          <w:sz w:val="24"/>
        </w:rPr>
        <w:t xml:space="preserve"> </w:t>
      </w:r>
      <w:r>
        <w:rPr>
          <w:rFonts w:ascii="宋体" w:hAnsi="宋体"/>
          <w:b/>
          <w:sz w:val="24"/>
        </w:rPr>
        <w:t>素笔将答案写在答题卡上。写在本试卷上无效。</w:t>
      </w:r>
    </w:p>
    <w:p w:rsidR="00FC5860" w:rsidRPr="00BE1BCD" w:rsidRDefault="00413F16">
      <w:pPr>
        <w:spacing w:line="285" w:lineRule="auto"/>
      </w:pP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．考试结束后，将本试卷和答题卡一并交回。</w:t>
      </w:r>
    </w:p>
    <w:p w:rsidR="00FC5860" w:rsidRPr="00BE1BCD" w:rsidRDefault="00413F16">
      <w:pPr>
        <w:spacing w:line="285" w:lineRule="auto"/>
        <w:ind w:right="240"/>
        <w:jc w:val="left"/>
      </w:pPr>
      <w:r>
        <w:rPr>
          <w:rFonts w:ascii="宋体" w:hAnsi="宋体"/>
          <w:b/>
          <w:sz w:val="24"/>
        </w:rPr>
        <w:t>一、选择题：本大题共</w:t>
      </w:r>
      <w:r>
        <w:rPr>
          <w:rFonts w:eastAsia="Times New Roman" w:cs="Times New Roman"/>
          <w:b/>
          <w:sz w:val="24"/>
        </w:rPr>
        <w:t>16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48</w:t>
      </w:r>
      <w:r>
        <w:rPr>
          <w:rFonts w:ascii="宋体" w:hAnsi="宋体"/>
          <w:b/>
          <w:sz w:val="24"/>
        </w:rPr>
        <w:t>分。在每小题给出的四个选项中，只有一项是符合题目要求的。</w:t>
      </w:r>
    </w:p>
    <w:p w:rsidR="00FC5860" w:rsidRPr="00BE1BCD" w:rsidRDefault="00413F16">
      <w:pPr>
        <w:spacing w:line="360" w:lineRule="auto"/>
      </w:pPr>
      <w:r>
        <w:t xml:space="preserve">1. </w:t>
      </w:r>
      <w:r>
        <w:rPr>
          <w:rFonts w:ascii="宋体" w:hAnsi="宋体"/>
        </w:rPr>
        <w:t>考古工作者在某遗址发现房址、食物加工场等遗迹。该遗址出土大量陶片、石器、动物</w:t>
      </w:r>
      <w:r>
        <w:rPr>
          <w:rFonts w:eastAsia="Times New Roman" w:cs="Times New Roman"/>
        </w:rPr>
        <w:t xml:space="preserve"> </w:t>
      </w:r>
      <w:r>
        <w:rPr>
          <w:rFonts w:ascii="宋体" w:hAnsi="宋体"/>
        </w:rPr>
        <w:t>骨骼和植物等遗存，其中石器分类明确，有斧、铲、刀、镰等生产工具，矛、弹丸等狩猎工具，磨盘、磨球、纺轮等生活用具，簪、璜等装饰品。这体现出（</w:t>
      </w:r>
      <w:r>
        <w:rPr>
          <w:rFonts w:eastAsia="Times New Roman" w:cs="Times New Roman"/>
        </w:rPr>
        <w:t xml:space="preserve">   </w:t>
      </w:r>
      <w:r>
        <w:rPr>
          <w:rFonts w:ascii="宋体" w:hAnsi="宋体"/>
        </w:rPr>
        <w:t>）</w:t>
      </w:r>
    </w:p>
    <w:p w:rsidR="000572C3" w:rsidRDefault="00FC586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 w:rsidRPr="00BE1BCD">
        <w:t xml:space="preserve">A. </w:t>
      </w:r>
      <w:r w:rsidR="00413F16">
        <w:rPr>
          <w:rFonts w:ascii="宋体" w:hAnsi="宋体"/>
        </w:rPr>
        <w:t>原始农业出现</w:t>
      </w:r>
      <w:r w:rsidRPr="00BE1BCD">
        <w:tab/>
        <w:t xml:space="preserve">B. </w:t>
      </w:r>
      <w:r w:rsidR="00413F16">
        <w:rPr>
          <w:rFonts w:ascii="宋体" w:hAnsi="宋体"/>
        </w:rPr>
        <w:t>私有财产增加</w:t>
      </w:r>
      <w:r w:rsidRPr="00BE1BCD">
        <w:tab/>
        <w:t xml:space="preserve">C. </w:t>
      </w:r>
      <w:r w:rsidR="00413F16">
        <w:rPr>
          <w:rFonts w:ascii="宋体" w:hAnsi="宋体"/>
        </w:rPr>
        <w:t>贫富分化明显</w:t>
      </w:r>
      <w:r w:rsidRPr="00BE1BCD">
        <w:tab/>
        <w:t xml:space="preserve">D. </w:t>
      </w:r>
      <w:r w:rsidR="00413F16">
        <w:rPr>
          <w:rFonts w:ascii="宋体" w:hAnsi="宋体"/>
        </w:rPr>
        <w:t>早期国家产生</w:t>
      </w:r>
    </w:p>
    <w:p w:rsidR="000572C3" w:rsidRDefault="00413F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下表是不同时期历史人物对周宣王的评论。下列说法正确的是（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tbl>
      <w:tblPr>
        <w:tblW w:w="7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9"/>
        <w:gridCol w:w="1274"/>
        <w:gridCol w:w="5837"/>
      </w:tblGrid>
      <w:tr w:rsidR="000572C3">
        <w:trPr>
          <w:trHeight w:val="22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572C3" w:rsidRDefault="00413F1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时代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572C3" w:rsidRDefault="00413F1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人物</w:t>
            </w:r>
          </w:p>
        </w:tc>
        <w:tc>
          <w:tcPr>
            <w:tcW w:w="5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572C3" w:rsidRDefault="00413F1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评论内容</w:t>
            </w:r>
          </w:p>
        </w:tc>
      </w:tr>
      <w:tr w:rsidR="000572C3">
        <w:trPr>
          <w:trHeight w:val="22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572C3" w:rsidRDefault="00413F1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春秋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572C3" w:rsidRDefault="00413F1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周</w:t>
            </w:r>
            <w:r>
              <w:rPr>
                <w:rFonts w:eastAsia="Times New Roman" w:cs="Times New Roman"/>
                <w:color w:val="000000"/>
              </w:rPr>
              <w:t xml:space="preserve"> ·</w:t>
            </w:r>
            <w:r>
              <w:rPr>
                <w:rFonts w:ascii="宋体" w:hAnsi="宋体"/>
                <w:color w:val="000000"/>
              </w:rPr>
              <w:t>太子晋</w:t>
            </w:r>
          </w:p>
        </w:tc>
        <w:tc>
          <w:tcPr>
            <w:tcW w:w="5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572C3" w:rsidRDefault="00413F1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自我先王厉、宣、幽、平而贪天祸，至于今未弥。</w:t>
            </w:r>
          </w:p>
        </w:tc>
      </w:tr>
      <w:tr w:rsidR="000572C3">
        <w:trPr>
          <w:trHeight w:val="46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572C3" w:rsidRDefault="00413F1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春秋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572C3" w:rsidRDefault="00413F1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楚</w:t>
            </w:r>
            <w:r>
              <w:rPr>
                <w:rFonts w:eastAsia="Times New Roman" w:cs="Times New Roman"/>
                <w:color w:val="000000"/>
              </w:rPr>
              <w:t xml:space="preserve"> ·</w:t>
            </w:r>
            <w:r>
              <w:rPr>
                <w:rFonts w:ascii="宋体" w:hAnsi="宋体"/>
                <w:color w:val="000000"/>
              </w:rPr>
              <w:t>诸御己</w:t>
            </w:r>
          </w:p>
        </w:tc>
        <w:tc>
          <w:tcPr>
            <w:tcW w:w="5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572C3" w:rsidRDefault="00413F1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桀杀关龙逢而汤得之，纣杀王子比干而武王得之，宣王杀杜伯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>
              <w:rPr>
                <w:rFonts w:ascii="宋体" w:hAnsi="宋体"/>
                <w:color w:val="000000"/>
              </w:rPr>
              <w:t>而周室卑</w:t>
            </w:r>
            <w:r>
              <w:rPr>
                <w:rFonts w:eastAsia="Times New Roman" w:cs="Times New Roman"/>
                <w:color w:val="000000"/>
              </w:rPr>
              <w:t>……</w:t>
            </w:r>
            <w:r>
              <w:rPr>
                <w:rFonts w:ascii="宋体" w:hAnsi="宋体"/>
                <w:color w:val="000000"/>
              </w:rPr>
              <w:t>皆不能尊贤。</w:t>
            </w:r>
          </w:p>
        </w:tc>
      </w:tr>
      <w:tr w:rsidR="000572C3">
        <w:trPr>
          <w:trHeight w:val="46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572C3" w:rsidRDefault="00413F1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西汉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572C3" w:rsidRDefault="00413F1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董仲舒</w:t>
            </w:r>
          </w:p>
        </w:tc>
        <w:tc>
          <w:tcPr>
            <w:tcW w:w="5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572C3" w:rsidRDefault="00413F1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至于宣王，思昔先王之德，兴滞补弊，明文、武之功业，周道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>
              <w:rPr>
                <w:rFonts w:ascii="宋体" w:hAnsi="宋体"/>
                <w:color w:val="000000"/>
              </w:rPr>
              <w:t>灿然复兴。</w:t>
            </w:r>
          </w:p>
        </w:tc>
      </w:tr>
    </w:tbl>
    <w:p w:rsidR="000572C3" w:rsidRDefault="000572C3">
      <w:pPr>
        <w:spacing w:line="360" w:lineRule="auto"/>
        <w:textAlignment w:val="center"/>
        <w:rPr>
          <w:color w:val="000000"/>
        </w:rPr>
      </w:pPr>
    </w:p>
    <w:p w:rsidR="000572C3" w:rsidRDefault="00413F1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春秋时期产生了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宣王中兴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说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董仲舒对周宣王的评价较为客观</w:t>
      </w:r>
    </w:p>
    <w:p w:rsidR="000572C3" w:rsidRDefault="00413F1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周宣王的历史形象发生较大变化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对周宣王的历史认知具有一致性</w:t>
      </w:r>
    </w:p>
    <w:p w:rsidR="000572C3" w:rsidRDefault="00413F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编定于战国时期的《尚书</w:t>
      </w:r>
      <w:r>
        <w:rPr>
          <w:rFonts w:eastAsia="Times New Roman" w:cs="Times New Roman"/>
          <w:color w:val="000000"/>
        </w:rPr>
        <w:t xml:space="preserve"> · </w:t>
      </w:r>
      <w:r>
        <w:rPr>
          <w:rFonts w:ascii="宋体" w:hAnsi="宋体"/>
          <w:color w:val="000000"/>
        </w:rPr>
        <w:t>禹贡》根据土地的肥瘠状况，评扬州的土地为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下下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。到南朝时，其地则被称誉为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三吴奥壤，旧称饶沃；虽凶荒之余，尤为殷盛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。以上变化说明该地区（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0572C3" w:rsidRDefault="00413F1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气候适合农业发展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生产能力得到提升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稻麦复种得到推广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经济发展超过北方</w:t>
      </w:r>
    </w:p>
    <w:p w:rsidR="000572C3" w:rsidRDefault="00413F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唐朝纺织品广泛应用了从波斯传入的鸟衔花纹样（图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）。工匠巧用自然元素做装饰，并将禽鸟替换为凤</w:t>
      </w:r>
      <w:r>
        <w:rPr>
          <w:rFonts w:ascii="宋体" w:hAnsi="宋体"/>
          <w:color w:val="000000"/>
        </w:rPr>
        <w:lastRenderedPageBreak/>
        <w:t>鸟、鸳鸯、大雁等瑞鸟，形成了能够体现唐朝雍容富丽、袅娜大气风貌的全新纹样（图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）。材料反映出（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0572C3" w:rsidRDefault="00413F16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3028950" cy="17716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 APkj1Bdh5qn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72C3" w:rsidRDefault="00413F1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中外审美差异显著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外来文化中国化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纺织技术世界领先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朝贡贸易常态化</w:t>
      </w:r>
    </w:p>
    <w:p w:rsidR="000572C3" w:rsidRDefault="00413F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北宋前期朝廷向大批普通官员颁授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敕授告身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作为委任凭证，其文词虽由中书门下的舍人院负责起草，但告身文书在形式上却由三省和吏部签署下发。这说明（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0572C3" w:rsidRDefault="00413F1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三省体制影响尚存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中枢机构互相制衡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朝廷变法重建三省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官僚队伍极度膨胀</w:t>
      </w:r>
    </w:p>
    <w:p w:rsidR="000572C3" w:rsidRDefault="00413F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乾隆时期，有官员这样评价当时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某项管理制度：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平时足以消弭盗贼奸匪，稽核户口，偶遇地方荒歉，查办赈务，亦按籍可稽，不致临时周章，乃安民之良法。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该制度旨在（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0572C3" w:rsidRDefault="00413F1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稽查盗贼奸匪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核查户口凭证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赈济地方荒歉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维护社会稳定</w:t>
      </w:r>
    </w:p>
    <w:p w:rsidR="000572C3" w:rsidRDefault="00413F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eastAsia="Times New Roman" w:cs="Times New Roman"/>
          <w:color w:val="000000"/>
        </w:rPr>
        <w:t>1884</w:t>
      </w:r>
      <w:r>
        <w:rPr>
          <w:rFonts w:ascii="宋体" w:hAnsi="宋体"/>
          <w:color w:val="000000"/>
        </w:rPr>
        <w:t>年，一位举人谈到洋务时，认为李鸿章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开办招商、机器二局，耗资百万，消耗国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力，并无结果，大失民心</w:t>
      </w:r>
      <w:r>
        <w:rPr>
          <w:rFonts w:eastAsia="Times New Roman" w:cs="Times New Roman"/>
          <w:color w:val="000000"/>
        </w:rPr>
        <w:t>”,</w:t>
      </w:r>
      <w:r>
        <w:rPr>
          <w:rFonts w:ascii="宋体" w:hAnsi="宋体"/>
          <w:color w:val="000000"/>
        </w:rPr>
        <w:t>并愤然道，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机器者圣人不语者也。此物唯有导国人去其质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朴而趋赴机巧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。材料体现出（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0572C3" w:rsidRDefault="00413F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李鸿章早期的现代化尝试归于失败</w:t>
      </w:r>
    </w:p>
    <w:p w:rsidR="000572C3" w:rsidRDefault="00413F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传统士人缺乏救亡图存的民族意识</w:t>
      </w:r>
    </w:p>
    <w:p w:rsidR="000572C3" w:rsidRDefault="00413F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中学为体西学为用的思想根深蒂固</w:t>
      </w:r>
    </w:p>
    <w:p w:rsidR="000572C3" w:rsidRDefault="00413F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洋务运动缺乏一定程度的社会基础</w:t>
      </w:r>
    </w:p>
    <w:p w:rsidR="000572C3" w:rsidRDefault="00413F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eastAsia="Times New Roman" w:cs="Times New Roman"/>
          <w:color w:val="000000"/>
        </w:rPr>
        <w:t>1925</w:t>
      </w:r>
      <w:r>
        <w:rPr>
          <w:rFonts w:ascii="宋体" w:hAnsi="宋体"/>
          <w:color w:val="000000"/>
        </w:rPr>
        <w:t>年，以滇籍共产党员为骨干的云南革新社在北京成立。其社刊《革新》的发刊词呼吁：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要想改造云南，必须打倒军阀与帝国主义</w:t>
      </w:r>
      <w:r>
        <w:rPr>
          <w:rFonts w:ascii="宋体" w:hAnsi="宋体"/>
          <w:color w:val="000000"/>
        </w:rPr>
        <w:t>……</w:t>
      </w:r>
      <w:r>
        <w:rPr>
          <w:rFonts w:ascii="宋体" w:hAnsi="宋体"/>
          <w:color w:val="000000"/>
        </w:rPr>
        <w:t>我们的精神是贯注在民众的身上，我们的</w:t>
      </w:r>
      <w:r>
        <w:rPr>
          <w:rFonts w:ascii="宋体" w:hAnsi="宋体"/>
          <w:color w:val="000000"/>
        </w:rPr>
        <w:t>使命是在云南，而我们的目光则又不只注于云南。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此时，该组织的建立（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0572C3" w:rsidRDefault="00413F1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巩固了护国运动成果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响应了党的民主革命纲领</w:t>
      </w:r>
    </w:p>
    <w:p w:rsidR="000572C3" w:rsidRDefault="00413F1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noProof/>
          <w:color w:val="000000"/>
          <w:position w:val="-22"/>
        </w:rPr>
        <w:drawing>
          <wp:inline distT="0" distB="0" distL="0" distR="0">
            <wp:extent cx="31750" cy="889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配合了北伐战争进程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推动了土地革命深入开展</w:t>
      </w:r>
    </w:p>
    <w:p w:rsidR="000572C3" w:rsidRDefault="00413F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据统计，西南联大历史学系共设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组选修课，史籍名著选读组的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门课中有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门为中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国史籍名著；断代史组的</w:t>
      </w:r>
      <w:r>
        <w:rPr>
          <w:rFonts w:eastAsia="Times New Roman" w:cs="Times New Roman"/>
          <w:color w:val="000000"/>
        </w:rPr>
        <w:t>16</w:t>
      </w:r>
      <w:r>
        <w:rPr>
          <w:rFonts w:ascii="宋体" w:hAnsi="宋体"/>
          <w:color w:val="000000"/>
        </w:rPr>
        <w:t>门课中有</w:t>
      </w:r>
      <w:r>
        <w:rPr>
          <w:rFonts w:eastAsia="Times New Roman" w:cs="Times New Roman"/>
          <w:color w:val="000000"/>
        </w:rPr>
        <w:t>9</w:t>
      </w:r>
      <w:r>
        <w:rPr>
          <w:rFonts w:ascii="宋体" w:hAnsi="宋体"/>
          <w:color w:val="000000"/>
        </w:rPr>
        <w:t>门属中国史范畴，且规定必选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门中国史、</w:t>
      </w:r>
      <w:r>
        <w:rPr>
          <w:rFonts w:eastAsia="Times New Roman" w:cs="Times New Roman"/>
          <w:color w:val="000000"/>
        </w:rPr>
        <w:t xml:space="preserve">1 </w:t>
      </w:r>
      <w:r>
        <w:rPr>
          <w:rFonts w:ascii="宋体" w:hAnsi="宋体"/>
          <w:color w:val="000000"/>
        </w:rPr>
        <w:t>至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门西洋史；专门史组有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门中国史课程。上述课程设置注重（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0572C3" w:rsidRDefault="00413F1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中国古代历史研究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中国历史文脉传承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中西文化融会贯通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人文社会科学教育</w:t>
      </w:r>
    </w:p>
    <w:p w:rsidR="000572C3" w:rsidRDefault="00413F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eastAsia="Times New Roman" w:cs="Times New Roman"/>
          <w:color w:val="000000"/>
        </w:rPr>
        <w:t>1956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11</w:t>
      </w:r>
      <w:r>
        <w:rPr>
          <w:rFonts w:ascii="宋体" w:hAnsi="宋体"/>
          <w:color w:val="000000"/>
        </w:rPr>
        <w:t>月，周恩来在一次会议上指出：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任何一个国家建设社会主义总要有一点独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立的能力</w:t>
      </w:r>
      <w:r>
        <w:rPr>
          <w:rFonts w:ascii="宋体" w:hAnsi="宋体"/>
          <w:color w:val="000000"/>
        </w:rPr>
        <w:t>……</w:t>
      </w:r>
      <w:r>
        <w:rPr>
          <w:rFonts w:ascii="宋体" w:hAnsi="宋体"/>
          <w:color w:val="000000"/>
        </w:rPr>
        <w:t>而</w:t>
      </w:r>
      <w:r>
        <w:rPr>
          <w:rFonts w:ascii="宋体" w:hAnsi="宋体"/>
          <w:color w:val="000000"/>
        </w:rPr>
        <w:lastRenderedPageBreak/>
        <w:t>我们这样的大国，必须建立自己的完整的工业体系，不然一旦风吹草动，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没有任何一个国家能够支援我们完全解决问题。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这段话主要强调我国（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0572C3" w:rsidRDefault="00413F1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面临严峻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外部形势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坚持独立自主和平外交方针</w:t>
      </w:r>
    </w:p>
    <w:p w:rsidR="000572C3" w:rsidRDefault="00413F1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社会主义改造的影响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必须走社会主义工业化道路</w:t>
      </w:r>
    </w:p>
    <w:p w:rsidR="000572C3" w:rsidRDefault="00413F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近年来，我国博物馆事业进入快速发展期。目前，除文物建筑及遗址类博物馆外，全国免费开放博物馆数达</w:t>
      </w:r>
      <w:r>
        <w:rPr>
          <w:rFonts w:eastAsia="Times New Roman" w:cs="Times New Roman"/>
          <w:color w:val="000000"/>
        </w:rPr>
        <w:t>6248</w:t>
      </w:r>
      <w:r>
        <w:rPr>
          <w:rFonts w:ascii="宋体" w:hAnsi="宋体"/>
          <w:color w:val="000000"/>
        </w:rPr>
        <w:t>家，占博物馆总数的</w:t>
      </w:r>
      <w:r>
        <w:rPr>
          <w:rFonts w:eastAsia="Times New Roman" w:cs="Times New Roman"/>
          <w:color w:val="000000"/>
        </w:rPr>
        <w:t>91%</w:t>
      </w:r>
      <w:r>
        <w:rPr>
          <w:rFonts w:ascii="宋体" w:hAnsi="宋体"/>
          <w:color w:val="000000"/>
        </w:rPr>
        <w:t>以上，累计优惠观</w:t>
      </w:r>
      <w:r>
        <w:rPr>
          <w:rFonts w:ascii="宋体" w:hAnsi="宋体"/>
          <w:color w:val="000000"/>
        </w:rPr>
        <w:t>众</w:t>
      </w:r>
      <w:r>
        <w:rPr>
          <w:rFonts w:eastAsia="Times New Roman" w:cs="Times New Roman"/>
          <w:color w:val="000000"/>
        </w:rPr>
        <w:t>100</w:t>
      </w:r>
      <w:r>
        <w:rPr>
          <w:rFonts w:ascii="宋体" w:hAnsi="宋体"/>
          <w:color w:val="000000"/>
        </w:rPr>
        <w:t>多亿人次，我国已经成为世界上享受博物馆免费开放服务人口最多的国家。据此可知（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0572C3" w:rsidRDefault="00413F1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民众的科学文化素养得到显著提升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博物馆展陈方式丰富多样</w:t>
      </w:r>
    </w:p>
    <w:p w:rsidR="000572C3" w:rsidRDefault="00413F1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新时代文化发展成果惠及更多民众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博物馆教育功能根本转变</w:t>
      </w:r>
    </w:p>
    <w:p w:rsidR="000572C3" w:rsidRDefault="00413F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从公元前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世纪晚期修建第一座水渠，到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世纪特拉亚那水渠建成，引入罗马的水量增加了</w:t>
      </w:r>
      <w:r>
        <w:rPr>
          <w:rFonts w:eastAsia="Times New Roman" w:cs="Times New Roman"/>
          <w:color w:val="000000"/>
        </w:rPr>
        <w:t>15</w:t>
      </w:r>
      <w:r>
        <w:rPr>
          <w:rFonts w:ascii="宋体" w:hAnsi="宋体"/>
          <w:color w:val="000000"/>
        </w:rPr>
        <w:t>倍。一位学者评价说：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这样一批必不可少的设施为城市提供了丰富的水源，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如果你愿意，比较一下金字塔或虽然有名却不实用的希腊人的工程</w:t>
      </w:r>
      <w:r>
        <w:rPr>
          <w:rFonts w:eastAsia="Times New Roman" w:cs="Times New Roman"/>
          <w:color w:val="000000"/>
        </w:rPr>
        <w:t>!”</w:t>
      </w:r>
      <w:r>
        <w:rPr>
          <w:rFonts w:ascii="宋体" w:hAnsi="宋体"/>
          <w:color w:val="000000"/>
        </w:rPr>
        <w:t>该学者意在说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明罗马（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0572C3" w:rsidRDefault="00413F1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用水需求持续增加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水利工程技术高超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城市供水系统发达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注重工程的实用性</w:t>
      </w:r>
    </w:p>
    <w:p w:rsidR="000572C3" w:rsidRDefault="00413F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eastAsia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世纪，随着城市经济的发展，西欧出现了面向世俗群体的新文学。方言诗歌作为其中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的一类，作者主要是世俗人士，他们以第一人称写作，并让自己扮演作品中的角色。方言诗歌有利于（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0572C3" w:rsidRDefault="00413F1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西欧各国教育普及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市民脱离教廷控制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西欧各地文化交流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增强地域文化认同</w:t>
      </w:r>
    </w:p>
    <w:p w:rsidR="000572C3" w:rsidRDefault="00413F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随着文艺复兴思潮的传入，从</w:t>
      </w:r>
      <w:r>
        <w:rPr>
          <w:rFonts w:eastAsia="Times New Roman" w:cs="Times New Roman"/>
          <w:color w:val="000000"/>
        </w:rPr>
        <w:t>16</w:t>
      </w:r>
      <w:r>
        <w:rPr>
          <w:rFonts w:ascii="宋体" w:hAnsi="宋体"/>
          <w:color w:val="000000"/>
        </w:rPr>
        <w:t>世纪开始，越来越多的英国贵族前往意大利游学，拜访文化名人，参观文物古迹，并大肆收购古董和艺术精品。当地人开玩笑说，如果大斗兽场能够带走的话，英国人也就买走了。据此可知，文艺复兴（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0572C3" w:rsidRDefault="00413F1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弘扬了西欧的古典文化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拥有着广泛的社会基础</w:t>
      </w:r>
    </w:p>
    <w:p w:rsidR="000572C3" w:rsidRDefault="00413F1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推动英国社会风尚转变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助推了意大利社会发展</w:t>
      </w:r>
    </w:p>
    <w:p w:rsidR="000572C3" w:rsidRDefault="00413F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eastAsia="Times New Roman" w:cs="Times New Roman"/>
          <w:color w:val="000000"/>
        </w:rPr>
        <w:t>19</w:t>
      </w:r>
      <w:r>
        <w:rPr>
          <w:rFonts w:ascii="宋体" w:hAnsi="宋体"/>
          <w:color w:val="000000"/>
        </w:rPr>
        <w:t>世纪</w:t>
      </w:r>
      <w:r>
        <w:rPr>
          <w:rFonts w:eastAsia="Times New Roman" w:cs="Times New Roman"/>
          <w:color w:val="000000"/>
        </w:rPr>
        <w:t>60</w:t>
      </w:r>
      <w:r>
        <w:rPr>
          <w:rFonts w:ascii="宋体" w:hAnsi="宋体"/>
          <w:color w:val="000000"/>
        </w:rPr>
        <w:t>年代末，德国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至</w:t>
      </w:r>
      <w:r>
        <w:rPr>
          <w:rFonts w:eastAsia="Times New Roman" w:cs="Times New Roman"/>
          <w:color w:val="000000"/>
        </w:rPr>
        <w:t>34</w:t>
      </w:r>
      <w:r>
        <w:rPr>
          <w:rFonts w:ascii="宋体" w:hAnsi="宋体"/>
          <w:color w:val="000000"/>
        </w:rPr>
        <w:t>岁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青壮年男性人口数量只略高于法国。</w:t>
      </w:r>
      <w:r>
        <w:rPr>
          <w:rFonts w:eastAsia="Times New Roman" w:cs="Times New Roman"/>
          <w:color w:val="000000"/>
        </w:rPr>
        <w:t>1910</w:t>
      </w:r>
      <w:r>
        <w:rPr>
          <w:rFonts w:ascii="宋体" w:hAnsi="宋体"/>
          <w:color w:val="000000"/>
        </w:rPr>
        <w:t>年德法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青壮年男性人口数量比例达到</w:t>
      </w:r>
      <w:r>
        <w:rPr>
          <w:rFonts w:eastAsia="Times New Roman" w:cs="Times New Roman"/>
          <w:color w:val="000000"/>
        </w:rPr>
        <w:t>1.6:1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1939</w:t>
      </w:r>
      <w:r>
        <w:rPr>
          <w:rFonts w:ascii="宋体" w:hAnsi="宋体"/>
          <w:color w:val="000000"/>
        </w:rPr>
        <w:t>年已扩大到</w:t>
      </w:r>
      <w:r>
        <w:rPr>
          <w:rFonts w:eastAsia="Times New Roman" w:cs="Times New Roman"/>
          <w:color w:val="000000"/>
        </w:rPr>
        <w:t>2:1</w:t>
      </w:r>
      <w:r>
        <w:rPr>
          <w:rFonts w:ascii="宋体" w:hAnsi="宋体"/>
          <w:color w:val="000000"/>
        </w:rPr>
        <w:t>。戴高乐曾感叹，每有一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个法国男子达到兵役年龄，就有两个</w:t>
      </w:r>
      <w:r>
        <w:rPr>
          <w:rFonts w:ascii="宋体" w:hAnsi="宋体"/>
          <w:color w:val="000000"/>
        </w:rPr>
        <w:t>德国人如此。材料描述的状况（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0572C3" w:rsidRDefault="00413F1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显示法国人口持续减少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促使法国放弃军备竞赛</w:t>
      </w:r>
    </w:p>
    <w:p w:rsidR="000572C3" w:rsidRDefault="00413F1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加剧法国绥靖主义倾向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使法国加快与苏联结盟</w:t>
      </w:r>
    </w:p>
    <w:p w:rsidR="000572C3" w:rsidRDefault="00413F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eastAsia="Times New Roman" w:cs="Times New Roman"/>
          <w:color w:val="000000"/>
        </w:rPr>
        <w:t>1955</w:t>
      </w:r>
      <w:r>
        <w:rPr>
          <w:rFonts w:ascii="宋体" w:hAnsi="宋体"/>
          <w:color w:val="000000"/>
        </w:rPr>
        <w:t>年召开的万隆会议确立了尊重国际社会主体多样性的原则。在万隆精神的指引下，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发展中国家正形成一种反对西方中心主义和集团对抗，强调自主性与平等共治的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全球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南方安全观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。该安全观（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0572C3" w:rsidRDefault="00413F1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蕴含了不结盟的外交思想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推动了区域经济一体化</w:t>
      </w:r>
    </w:p>
    <w:p w:rsidR="000572C3" w:rsidRDefault="00413F1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体现了国际旧秩序的瓦解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巩固了世界多极化格局</w:t>
      </w:r>
    </w:p>
    <w:p w:rsidR="000572C3" w:rsidRDefault="00413F16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二、非选择题：本大题共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52</w:t>
      </w:r>
      <w:r>
        <w:rPr>
          <w:rFonts w:ascii="宋体" w:hAnsi="宋体"/>
          <w:b/>
          <w:color w:val="000000"/>
          <w:sz w:val="24"/>
        </w:rPr>
        <w:t>分。</w:t>
      </w:r>
    </w:p>
    <w:p w:rsidR="000572C3" w:rsidRDefault="00413F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17. </w:t>
      </w:r>
      <w:r>
        <w:rPr>
          <w:rFonts w:ascii="宋体" w:hAnsi="宋体"/>
          <w:color w:val="000000"/>
        </w:rPr>
        <w:t>阅读材料，完成下列要求。</w:t>
      </w:r>
      <w:r>
        <w:rPr>
          <w:rFonts w:eastAsia="Times New Roman" w:cs="Times New Roman"/>
          <w:color w:val="000000"/>
        </w:rPr>
        <w:t xml:space="preserve"> </w:t>
      </w:r>
    </w:p>
    <w:p w:rsidR="000572C3" w:rsidRDefault="00413F16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材料一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秦汉时期，农业发展和以伐木为主的林业开发导致山林原生植被屡受损害，时人从生态</w:t>
      </w:r>
      <w:r>
        <w:rPr>
          <w:rFonts w:ascii="楷体" w:eastAsia="楷体" w:hAnsi="楷体" w:cs="楷体"/>
          <w:color w:val="000000"/>
        </w:rPr>
        <w:t xml:space="preserve"> </w:t>
      </w:r>
      <w:r>
        <w:rPr>
          <w:rFonts w:ascii="楷体" w:eastAsia="楷体" w:hAnsi="楷体" w:cs="楷体"/>
          <w:color w:val="000000"/>
        </w:rPr>
        <w:t>和经济需要出发而制定了护林制度：秦律规定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春二月，毋敢伐材木山林</w:t>
      </w:r>
      <w:r>
        <w:rPr>
          <w:rFonts w:ascii="楷体" w:eastAsia="楷体" w:hAnsi="楷体" w:cs="楷体"/>
          <w:color w:val="000000"/>
        </w:rPr>
        <w:t>”;</w:t>
      </w:r>
      <w:r>
        <w:rPr>
          <w:rFonts w:ascii="楷体" w:eastAsia="楷体" w:hAnsi="楷体" w:cs="楷体"/>
          <w:color w:val="000000"/>
        </w:rPr>
        <w:t>汉代颁布保护</w:t>
      </w:r>
      <w:r>
        <w:rPr>
          <w:rFonts w:ascii="楷体" w:eastAsia="楷体" w:hAnsi="楷体" w:cs="楷体"/>
          <w:color w:val="000000"/>
        </w:rPr>
        <w:t xml:space="preserve"> </w:t>
      </w:r>
      <w:r>
        <w:rPr>
          <w:rFonts w:ascii="楷体" w:eastAsia="楷体" w:hAnsi="楷体" w:cs="楷体"/>
          <w:color w:val="000000"/>
        </w:rPr>
        <w:t>林木的诏书，要求基层官员严格检查和上报。秦汉政府重视人工造林、育林，秦驰道两旁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三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丈而树</w:t>
      </w:r>
      <w:r>
        <w:rPr>
          <w:rFonts w:ascii="楷体" w:eastAsia="楷体" w:hAnsi="楷体" w:cs="楷体"/>
          <w:color w:val="000000"/>
        </w:rPr>
        <w:t>”,</w:t>
      </w:r>
      <w:r>
        <w:rPr>
          <w:rFonts w:ascii="楷体" w:eastAsia="楷体" w:hAnsi="楷体" w:cs="楷体"/>
          <w:color w:val="000000"/>
        </w:rPr>
        <w:t>汉代交通要道两侧也大都植树；秦将蒙恬抗击匈奴时曾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树榆为塞</w:t>
      </w:r>
      <w:r>
        <w:rPr>
          <w:rFonts w:ascii="楷体" w:eastAsia="楷体" w:hAnsi="楷体" w:cs="楷体"/>
          <w:color w:val="000000"/>
        </w:rPr>
        <w:t>”,</w:t>
      </w:r>
      <w:r>
        <w:rPr>
          <w:rFonts w:ascii="楷体" w:eastAsia="楷体" w:hAnsi="楷体" w:cs="楷体"/>
          <w:color w:val="000000"/>
        </w:rPr>
        <w:t>汉武帝时对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这一人工林带进行了延长和加宽，被学者称为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绿色长城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。此时经济林经营兴盛，《史记》</w:t>
      </w:r>
      <w:r>
        <w:rPr>
          <w:rFonts w:ascii="楷体" w:eastAsia="楷体" w:hAnsi="楷体" w:cs="楷体"/>
          <w:color w:val="000000"/>
        </w:rPr>
        <w:t xml:space="preserve"> </w:t>
      </w:r>
      <w:r>
        <w:rPr>
          <w:rFonts w:ascii="楷体" w:eastAsia="楷体" w:hAnsi="楷体" w:cs="楷体"/>
          <w:color w:val="000000"/>
        </w:rPr>
        <w:t>有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安邑千树枣，燕秦千树栗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等记载。</w:t>
      </w:r>
    </w:p>
    <w:p w:rsidR="000572C3" w:rsidRDefault="00413F16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</w:t>
      </w:r>
      <w:r>
        <w:rPr>
          <w:rFonts w:ascii="楷体" w:eastAsia="楷体" w:hAnsi="楷体" w:cs="楷体"/>
          <w:color w:val="000000"/>
        </w:rPr>
        <w:t>摘编自王</w:t>
      </w:r>
      <w:r>
        <w:rPr>
          <w:rFonts w:ascii="楷体" w:eastAsia="楷体" w:hAnsi="楷体" w:cs="楷体"/>
          <w:color w:val="000000"/>
        </w:rPr>
        <w:t>子今《秦汉时期生态环境研究》</w:t>
      </w:r>
    </w:p>
    <w:p w:rsidR="000572C3" w:rsidRDefault="00413F1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材料二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雅典是古希腊的代表性城邦之一。其森林资源主要用于建造军用船只和商船，以及用作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燃料、建筑木材、饲料等。到公元前</w:t>
      </w:r>
      <w:r>
        <w:rPr>
          <w:rFonts w:ascii="楷体" w:eastAsia="楷体" w:hAnsi="楷体" w:cs="楷体"/>
          <w:color w:val="000000"/>
        </w:rPr>
        <w:t>5</w:t>
      </w:r>
      <w:r>
        <w:rPr>
          <w:rFonts w:ascii="楷体" w:eastAsia="楷体" w:hAnsi="楷体" w:cs="楷体"/>
          <w:color w:val="000000"/>
        </w:rPr>
        <w:t>世纪中期，雅典及周边地区树木由于乱砍滥伐，加之</w:t>
      </w:r>
      <w:r>
        <w:rPr>
          <w:rFonts w:ascii="楷体" w:eastAsia="楷体" w:hAnsi="楷体" w:cs="楷体"/>
          <w:color w:val="000000"/>
        </w:rPr>
        <w:t xml:space="preserve"> </w:t>
      </w:r>
      <w:r>
        <w:rPr>
          <w:rFonts w:ascii="楷体" w:eastAsia="楷体" w:hAnsi="楷体" w:cs="楷体"/>
          <w:color w:val="000000"/>
        </w:rPr>
        <w:t>过度放牧以及持续增长的燃料需求而严重退化，山地水土流失严重，大量淤泥沉积在沿岸地</w:t>
      </w:r>
      <w:r>
        <w:rPr>
          <w:rFonts w:ascii="楷体" w:eastAsia="楷体" w:hAnsi="楷体" w:cs="楷体"/>
          <w:color w:val="000000"/>
        </w:rPr>
        <w:t xml:space="preserve"> </w:t>
      </w:r>
      <w:r>
        <w:rPr>
          <w:rFonts w:ascii="楷体" w:eastAsia="楷体" w:hAnsi="楷体" w:cs="楷体"/>
          <w:color w:val="000000"/>
        </w:rPr>
        <w:t>区，许多河流面临枯竭，随之而来的是农业产量的下降，以及森林资源的持续短缺。为了防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止森林退化，柏拉图曾提过几点建议：首先，对羊群进行看管，避免破坏树木和作物；其次，</w:t>
      </w:r>
      <w:r>
        <w:rPr>
          <w:rFonts w:ascii="楷体" w:eastAsia="楷体" w:hAnsi="楷体" w:cs="楷体"/>
          <w:color w:val="000000"/>
        </w:rPr>
        <w:t xml:space="preserve"> </w:t>
      </w:r>
      <w:r>
        <w:rPr>
          <w:rFonts w:ascii="楷体" w:eastAsia="楷体" w:hAnsi="楷体" w:cs="楷体"/>
          <w:color w:val="000000"/>
        </w:rPr>
        <w:t>禁止滥采树枝作燃料；最后，禁止放火烧山。</w:t>
      </w:r>
    </w:p>
    <w:p w:rsidR="000572C3" w:rsidRDefault="00413F16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</w:t>
      </w:r>
      <w:r>
        <w:rPr>
          <w:rFonts w:ascii="楷体" w:eastAsia="楷体" w:hAnsi="楷体" w:cs="楷体"/>
          <w:color w:val="000000"/>
        </w:rPr>
        <w:t>摘编自（美）唐</w:t>
      </w:r>
      <w:r>
        <w:rPr>
          <w:rFonts w:ascii="楷体" w:eastAsia="楷体" w:hAnsi="楷体" w:cs="楷体"/>
          <w:color w:val="000000"/>
        </w:rPr>
        <w:t>纳德</w:t>
      </w:r>
      <w:r>
        <w:rPr>
          <w:rFonts w:ascii="楷体" w:eastAsia="楷体" w:hAnsi="楷体" w:cs="楷体"/>
          <w:color w:val="000000"/>
        </w:rPr>
        <w:t xml:space="preserve"> · </w:t>
      </w:r>
      <w:r>
        <w:rPr>
          <w:rFonts w:ascii="楷体" w:eastAsia="楷体" w:hAnsi="楷体" w:cs="楷体"/>
          <w:color w:val="000000"/>
        </w:rPr>
        <w:t>休斯《世界环境史》</w:t>
      </w:r>
    </w:p>
    <w:p w:rsidR="000572C3" w:rsidRDefault="00413F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根据材料一，概括秦汉时期发展林业的措施。</w:t>
      </w:r>
    </w:p>
    <w:p w:rsidR="000572C3" w:rsidRDefault="00413F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根据材料并结合所学知识，总结秦汉与雅典林业发展的经验。</w:t>
      </w:r>
    </w:p>
    <w:p w:rsidR="000572C3" w:rsidRDefault="00413F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阅读材料，完成下列要求。</w:t>
      </w:r>
    </w:p>
    <w:p w:rsidR="000572C3" w:rsidRDefault="00413F1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材料一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七七事变前，中国除东北地区外交通基础十分薄弱。全国抗战爆发后，国民政府西迁重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庆，采取多种措施推动西南地区交通运输业的发展。公路方面，各族群众、爱国华侨齐心协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力，打通滇缅公路全线，修通中印公路，改善西南国际交通。同时，通过改善旧路和修筑新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路，形成以贵阳、重庆为中心的西南公路网，并与西北公路连接起来。铁路方面，赶筑滇缅、</w:t>
      </w:r>
      <w:r>
        <w:rPr>
          <w:rFonts w:ascii="楷体" w:eastAsia="楷体" w:hAnsi="楷体" w:cs="楷体"/>
          <w:color w:val="000000"/>
        </w:rPr>
        <w:t xml:space="preserve"> </w:t>
      </w:r>
      <w:r>
        <w:rPr>
          <w:rFonts w:ascii="楷体" w:eastAsia="楷体" w:hAnsi="楷体" w:cs="楷体"/>
          <w:color w:val="000000"/>
        </w:rPr>
        <w:t>川滇铁路。水运方面，扩展和开辟长江、嘉陵江等航线，实现水陆联运。空运方面，开辟莫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斯科至重庆、重庆至香港、昆明至河内、昆明至仰光及驼峰航线等。</w:t>
      </w:r>
    </w:p>
    <w:p w:rsidR="000572C3" w:rsidRDefault="00413F16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</w:t>
      </w:r>
      <w:r>
        <w:rPr>
          <w:rFonts w:ascii="楷体" w:eastAsia="楷体" w:hAnsi="楷体" w:cs="楷体"/>
          <w:color w:val="000000"/>
        </w:rPr>
        <w:t>摘编自章开沅、朱英主编《中国近现代史》等</w:t>
      </w:r>
    </w:p>
    <w:p w:rsidR="000572C3" w:rsidRDefault="00413F16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材料二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在抗战大后方的新疆地区，各族儿女的抗战热情不断高涨。在八路军驻新疆办事处推动</w:t>
      </w:r>
      <w:r>
        <w:rPr>
          <w:rFonts w:ascii="楷体" w:eastAsia="楷体" w:hAnsi="楷体" w:cs="楷体"/>
          <w:color w:val="000000"/>
        </w:rPr>
        <w:t xml:space="preserve"> </w:t>
      </w:r>
      <w:r>
        <w:rPr>
          <w:rFonts w:ascii="楷体" w:eastAsia="楷体" w:hAnsi="楷体" w:cs="楷体"/>
          <w:color w:val="000000"/>
        </w:rPr>
        <w:t>下，抗战文化宣传和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一县一机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等抗日募捐活动此起彼伏，中苏国际公路交通线和航空线、</w:t>
      </w:r>
      <w:r>
        <w:rPr>
          <w:rFonts w:ascii="楷体" w:eastAsia="楷体" w:hAnsi="楷体" w:cs="楷体"/>
          <w:color w:val="000000"/>
        </w:rPr>
        <w:t xml:space="preserve"> </w:t>
      </w:r>
      <w:r>
        <w:rPr>
          <w:rFonts w:ascii="楷体" w:eastAsia="楷体" w:hAnsi="楷体" w:cs="楷体"/>
          <w:color w:val="000000"/>
        </w:rPr>
        <w:t>中印驿运线开通。新疆各族同胞捐献的</w:t>
      </w:r>
      <w:r>
        <w:rPr>
          <w:rFonts w:ascii="楷体" w:eastAsia="楷体" w:hAnsi="楷体" w:cs="楷体"/>
          <w:color w:val="000000"/>
        </w:rPr>
        <w:t>10</w:t>
      </w:r>
      <w:r>
        <w:rPr>
          <w:rFonts w:ascii="楷体" w:eastAsia="楷体" w:hAnsi="楷体" w:cs="楷体"/>
          <w:color w:val="000000"/>
        </w:rPr>
        <w:t>架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新疆号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战斗机参加武汉</w:t>
      </w:r>
      <w:r>
        <w:rPr>
          <w:rFonts w:ascii="楷体" w:eastAsia="楷体" w:hAnsi="楷体" w:cs="楷体"/>
          <w:color w:val="000000"/>
        </w:rPr>
        <w:t>保卫战，至</w:t>
      </w:r>
      <w:r>
        <w:rPr>
          <w:rFonts w:ascii="楷体" w:eastAsia="楷体" w:hAnsi="楷体" w:cs="楷体"/>
          <w:color w:val="000000"/>
        </w:rPr>
        <w:t>1944</w:t>
      </w:r>
      <w:r>
        <w:rPr>
          <w:rFonts w:ascii="楷体" w:eastAsia="楷体" w:hAnsi="楷体" w:cs="楷体"/>
          <w:color w:val="000000"/>
        </w:rPr>
        <w:t>年</w:t>
      </w:r>
      <w:r>
        <w:rPr>
          <w:rFonts w:ascii="楷体" w:eastAsia="楷体" w:hAnsi="楷体" w:cs="楷体"/>
          <w:color w:val="000000"/>
        </w:rPr>
        <w:t xml:space="preserve"> 8</w:t>
      </w:r>
      <w:r>
        <w:rPr>
          <w:rFonts w:ascii="楷体" w:eastAsia="楷体" w:hAnsi="楷体" w:cs="楷体"/>
          <w:color w:val="000000"/>
        </w:rPr>
        <w:t>月，共捐献飞机</w:t>
      </w:r>
      <w:r>
        <w:rPr>
          <w:rFonts w:ascii="楷体" w:eastAsia="楷体" w:hAnsi="楷体" w:cs="楷体"/>
          <w:color w:val="000000"/>
        </w:rPr>
        <w:t>154</w:t>
      </w:r>
      <w:r>
        <w:rPr>
          <w:rFonts w:ascii="楷体" w:eastAsia="楷体" w:hAnsi="楷体" w:cs="楷体"/>
          <w:color w:val="000000"/>
        </w:rPr>
        <w:t>架。此外，新疆各族人民还架桥修路，运输盟国援华物资，并以大量</w:t>
      </w:r>
      <w:r>
        <w:rPr>
          <w:rFonts w:ascii="楷体" w:eastAsia="楷体" w:hAnsi="楷体" w:cs="楷体"/>
          <w:color w:val="000000"/>
        </w:rPr>
        <w:t xml:space="preserve"> </w:t>
      </w:r>
      <w:r>
        <w:rPr>
          <w:rFonts w:ascii="楷体" w:eastAsia="楷体" w:hAnsi="楷体" w:cs="楷体"/>
          <w:color w:val="000000"/>
        </w:rPr>
        <w:t>的农、牧、矿产品换回抗战急需的武器、弹药和军需品。</w:t>
      </w:r>
    </w:p>
    <w:p w:rsidR="000572C3" w:rsidRDefault="00413F16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</w:t>
      </w:r>
      <w:r>
        <w:rPr>
          <w:rFonts w:ascii="楷体" w:eastAsia="楷体" w:hAnsi="楷体" w:cs="楷体"/>
          <w:color w:val="000000"/>
        </w:rPr>
        <w:t>摘编自本书编写组《中华民族共同体概论》</w:t>
      </w:r>
    </w:p>
    <w:p w:rsidR="000572C3" w:rsidRDefault="00413F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根据材料一，概括全国抗战时期西南交通运输业发展的特点。</w:t>
      </w:r>
    </w:p>
    <w:p w:rsidR="000572C3" w:rsidRDefault="00413F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根据材料并结合所学知识，简析全国抗战时期大后方交通建设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意义。</w:t>
      </w:r>
    </w:p>
    <w:p w:rsidR="000572C3" w:rsidRDefault="00413F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阅读材料，完成下列要求。</w:t>
      </w:r>
    </w:p>
    <w:p w:rsidR="000572C3" w:rsidRDefault="00413F1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工业革命后，越来越多的机器取代了双手，蒸汽机取代了人力、畜力、风力和水力，火车和汽船取代了马车、牛车和帆船。第二次工业革命中电力和内燃机得到广泛运用，新兴产业部门兴起，不仅在体力上解放了人类，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解放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还延伸到人类的脑力。</w:t>
      </w:r>
      <w:r>
        <w:rPr>
          <w:rFonts w:ascii="楷体" w:eastAsia="楷体" w:hAnsi="楷体" w:cs="楷体"/>
          <w:color w:val="000000"/>
        </w:rPr>
        <w:t>20</w:t>
      </w:r>
      <w:r>
        <w:rPr>
          <w:rFonts w:ascii="楷体" w:eastAsia="楷体" w:hAnsi="楷体" w:cs="楷体"/>
          <w:color w:val="000000"/>
        </w:rPr>
        <w:t>世纪上半期，在物理学革命的带动下，新科技革命的发展加速运行、不断上升，但这并不意味着人的劳动被否定，相反，人的创新性、应变性和智慧性等特征使其在智能工厂中的作用愈发变得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核心化</w:t>
      </w:r>
      <w:r>
        <w:rPr>
          <w:rFonts w:ascii="楷体" w:eastAsia="楷体" w:hAnsi="楷体" w:cs="楷体"/>
          <w:color w:val="000000"/>
        </w:rPr>
        <w:t xml:space="preserve"> ” </w:t>
      </w:r>
      <w:r>
        <w:rPr>
          <w:rFonts w:ascii="楷体" w:eastAsia="楷体" w:hAnsi="楷体" w:cs="楷体"/>
          <w:color w:val="000000"/>
        </w:rPr>
        <w:t>。</w:t>
      </w:r>
    </w:p>
    <w:p w:rsidR="000572C3" w:rsidRDefault="00413F16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这一进程对人类的心理状态也产生了颠覆性的影响，开始产生持久的创造、发展和改进的动力，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变化而非停滞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这</w:t>
      </w:r>
      <w:r>
        <w:rPr>
          <w:rFonts w:ascii="楷体" w:eastAsia="楷体" w:hAnsi="楷体" w:cs="楷体"/>
          <w:color w:val="000000"/>
        </w:rPr>
        <w:t>样的观念深入人心。世界和人类的未来需要我们通过自己的智慧和创造力，重拾我们作为行动者、创造者、实际问题解决者的本能。</w:t>
      </w:r>
    </w:p>
    <w:p w:rsidR="000572C3" w:rsidRDefault="00413F16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</w:t>
      </w:r>
      <w:r>
        <w:rPr>
          <w:rFonts w:ascii="楷体" w:eastAsia="楷体" w:hAnsi="楷体" w:cs="楷体"/>
          <w:color w:val="000000"/>
        </w:rPr>
        <w:t>摘编自（英）罗杰</w:t>
      </w:r>
      <w:r>
        <w:rPr>
          <w:rFonts w:ascii="楷体" w:eastAsia="楷体" w:hAnsi="楷体" w:cs="楷体"/>
          <w:color w:val="000000"/>
        </w:rPr>
        <w:t xml:space="preserve"> · </w:t>
      </w:r>
      <w:r>
        <w:rPr>
          <w:rFonts w:ascii="楷体" w:eastAsia="楷体" w:hAnsi="楷体" w:cs="楷体"/>
          <w:color w:val="000000"/>
        </w:rPr>
        <w:t>奥斯本《钢铁、蒸汽与资本：工业革命的起源》等</w:t>
      </w:r>
    </w:p>
    <w:p w:rsidR="000572C3" w:rsidRDefault="00413F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根据材料并结合所学知识，归纳工业革命以来技术革新的特点。</w:t>
      </w:r>
    </w:p>
    <w:p w:rsidR="000572C3" w:rsidRDefault="00413F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根据材料并结合所学知识，简析工业革命以来人类创造力与科技发展的关系。</w:t>
      </w:r>
    </w:p>
    <w:p w:rsidR="000572C3" w:rsidRDefault="00413F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阅读材料，完成下列要求。</w:t>
      </w:r>
    </w:p>
    <w:p w:rsidR="000572C3" w:rsidRDefault="00413F16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铜镜是古代中国人的日常生活用品，其上铸刻的铭文能反映人们的价值取向。表</w:t>
      </w:r>
      <w:r>
        <w:rPr>
          <w:rFonts w:ascii="楷体" w:eastAsia="楷体" w:hAnsi="楷体" w:cs="楷体"/>
          <w:color w:val="000000"/>
        </w:rPr>
        <w:t>2</w:t>
      </w:r>
      <w:r>
        <w:rPr>
          <w:rFonts w:ascii="楷体" w:eastAsia="楷体" w:hAnsi="楷体" w:cs="楷体"/>
          <w:color w:val="000000"/>
        </w:rPr>
        <w:t>所列</w:t>
      </w:r>
      <w:r>
        <w:rPr>
          <w:rFonts w:ascii="楷体" w:eastAsia="楷体" w:hAnsi="楷体" w:cs="楷体"/>
          <w:color w:val="000000"/>
        </w:rPr>
        <w:t xml:space="preserve"> </w:t>
      </w:r>
      <w:r>
        <w:rPr>
          <w:rFonts w:ascii="楷体" w:eastAsia="楷体" w:hAnsi="楷体" w:cs="楷体"/>
          <w:color w:val="000000"/>
        </w:rPr>
        <w:t>为部分常见的铜镜铭文。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60"/>
        <w:gridCol w:w="3810"/>
      </w:tblGrid>
      <w:tr w:rsidR="000572C3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572C3" w:rsidRDefault="00413F1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主题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572C3" w:rsidRDefault="00413F1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铭文内容</w:t>
            </w:r>
          </w:p>
        </w:tc>
      </w:tr>
      <w:tr w:rsidR="000572C3">
        <w:trPr>
          <w:trHeight w:val="300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572C3" w:rsidRDefault="00413F1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572C3" w:rsidRDefault="00413F1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与天相寿，与地相长。</w:t>
            </w:r>
          </w:p>
        </w:tc>
      </w:tr>
      <w:tr w:rsidR="000572C3">
        <w:trPr>
          <w:trHeight w:val="31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572C3" w:rsidRDefault="000572C3">
            <w:pPr>
              <w:spacing w:line="360" w:lineRule="auto"/>
              <w:ind w:firstLine="420"/>
              <w:textAlignment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572C3" w:rsidRDefault="00413F1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延年益寿辟不祥。</w:t>
            </w:r>
          </w:p>
        </w:tc>
      </w:tr>
      <w:tr w:rsidR="000572C3">
        <w:trPr>
          <w:trHeight w:val="315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572C3" w:rsidRDefault="00413F1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572C3" w:rsidRDefault="00413F1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家当大富乐未央，子孙具备居中央。</w:t>
            </w:r>
          </w:p>
        </w:tc>
      </w:tr>
      <w:tr w:rsidR="000572C3">
        <w:trPr>
          <w:trHeight w:val="31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572C3" w:rsidRDefault="000572C3">
            <w:pPr>
              <w:spacing w:line="360" w:lineRule="auto"/>
              <w:ind w:firstLine="420"/>
              <w:textAlignment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572C3" w:rsidRDefault="00413F1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七子八孙居中央，夫妻相保如威央兮。</w:t>
            </w:r>
          </w:p>
        </w:tc>
      </w:tr>
      <w:tr w:rsidR="000572C3">
        <w:trPr>
          <w:trHeight w:val="330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572C3" w:rsidRDefault="00413F1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572C3" w:rsidRDefault="00413F1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多贺国家人民息，风雨时节五谷熟。</w:t>
            </w:r>
          </w:p>
        </w:tc>
      </w:tr>
      <w:tr w:rsidR="000572C3">
        <w:trPr>
          <w:trHeight w:val="31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572C3" w:rsidRDefault="000572C3">
            <w:pPr>
              <w:spacing w:line="360" w:lineRule="auto"/>
              <w:ind w:firstLine="420"/>
              <w:textAlignment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572C3" w:rsidRDefault="00413F1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中国大宁，子孙益昌。</w:t>
            </w:r>
          </w:p>
        </w:tc>
      </w:tr>
    </w:tbl>
    <w:p w:rsidR="000572C3" w:rsidRDefault="00413F16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</w:t>
      </w:r>
      <w:r>
        <w:rPr>
          <w:rFonts w:ascii="楷体" w:eastAsia="楷体" w:hAnsi="楷体" w:cs="楷体"/>
          <w:color w:val="000000"/>
        </w:rPr>
        <w:t>摘编自葛兆光《中国思想史》第一卷</w:t>
      </w:r>
    </w:p>
    <w:p w:rsidR="000572C3" w:rsidRDefault="00413F16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选择中华优秀传统文化中的一种或多种价值取向，根据材料并结合中国史实进行阐述。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（要求：明确列出价值取向，自拟题目，观点正确，史论结合，论述充分，逻辑严密。）</w:t>
      </w:r>
    </w:p>
    <w:p w:rsidR="000572C3" w:rsidRDefault="00413F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/>
      </w:r>
    </w:p>
    <w:p w:rsidR="000572C3" w:rsidRDefault="000572C3">
      <w:pPr>
        <w:spacing w:line="360" w:lineRule="auto"/>
        <w:textAlignment w:val="center"/>
        <w:rPr>
          <w:color w:val="000000"/>
        </w:rPr>
      </w:pPr>
    </w:p>
    <w:sectPr w:rsidR="000572C3" w:rsidSect="00C321EB">
      <w:headerReference w:type="default" r:id="rId12"/>
      <w:footerReference w:type="default" r:id="rId13"/>
      <w:pgSz w:w="11906" w:h="16838"/>
      <w:pgMar w:top="91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3F16" w:rsidRDefault="00413F16">
      <w:r>
        <w:separator/>
      </w:r>
    </w:p>
  </w:endnote>
  <w:endnote w:type="continuationSeparator" w:id="0">
    <w:p w:rsidR="00413F16" w:rsidRDefault="00413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1FC" w:rsidRDefault="004151FC"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3F16" w:rsidRDefault="00413F16">
      <w:r>
        <w:separator/>
      </w:r>
    </w:p>
  </w:footnote>
  <w:footnote w:type="continuationSeparator" w:id="0">
    <w:p w:rsidR="00413F16" w:rsidRDefault="00413F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1FC" w:rsidRDefault="004151FC">
    <w:pPr>
      <w:pBdr>
        <w:bottom w:val="none" w:sz="0" w:space="1" w:color="auto"/>
      </w:pBdr>
      <w:snapToGrid w:val="0"/>
      <w:rPr>
        <w:rFonts w:cs="Times New Roman"/>
        <w:kern w:val="0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F473A"/>
    <w:multiLevelType w:val="hybridMultilevel"/>
    <w:tmpl w:val="8312AF28"/>
    <w:lvl w:ilvl="0" w:tplc="3BB020F6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C06A5474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0E2A594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3EE34D2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E5EAF41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C5E2012E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8BE67AC2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E3385E0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CF1AA3FE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572C3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3F16"/>
    <w:rsid w:val="004151FC"/>
    <w:rsid w:val="00435F83"/>
    <w:rsid w:val="00444796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474C3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宋体"/>
        <w:sz w:val="21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3102DB"/>
    <w:rPr>
      <w:kern w:val="2"/>
      <w:sz w:val="18"/>
      <w:szCs w:val="24"/>
    </w:rPr>
  </w:style>
  <w:style w:type="paragraph" w:styleId="a5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6">
    <w:name w:val="Hyperlink"/>
    <w:basedOn w:val="a0"/>
    <w:uiPriority w:val="99"/>
    <w:unhideWhenUsed/>
    <w:rsid w:val="00596076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EA018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42308-F482-433D-BC1E-BFC29A3F5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725</Words>
  <Characters>4135</Characters>
  <Application>Microsoft Office Word</Application>
  <DocSecurity>0</DocSecurity>
  <Lines>34</Lines>
  <Paragraphs>9</Paragraphs>
  <ScaleCrop>false</ScaleCrop>
  <Company/>
  <LinksUpToDate>false</LinksUpToDate>
  <CharactersWithSpaces>4851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cp:lastModifiedBy/>
  <cp:revision>1</cp:revision>
  <dcterms:created xsi:type="dcterms:W3CDTF">2025-06-26T08:42:00Z</dcterms:created>
  <dcterms:modified xsi:type="dcterms:W3CDTF">2025-06-26T08:42:00Z</dcterms:modified>
</cp:coreProperties>
</file>