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33533D" w14:textId="77777777" w:rsidR="00D02310" w:rsidRDefault="00B72A77">
      <w:pPr>
        <w:widowControl w:val="0"/>
        <w:spacing w:before="300" w:line="360" w:lineRule="auto"/>
        <w:jc w:val="center"/>
        <w:rPr>
          <w:sz w:val="32"/>
          <w:szCs w:val="32"/>
          <w:lang w:eastAsia="zh-CN"/>
        </w:rPr>
      </w:pPr>
      <w:r>
        <w:rPr>
          <w:noProof/>
          <w:sz w:val="32"/>
          <w:szCs w:val="32"/>
          <w:lang w:eastAsia="zh-CN"/>
        </w:rPr>
        <w:drawing>
          <wp:anchor distT="0" distB="0" distL="114300" distR="114300" simplePos="0" relativeHeight="251659264" behindDoc="0" locked="0" layoutInCell="1" allowOverlap="1" wp14:anchorId="28C7786E" wp14:editId="0763D72D">
            <wp:simplePos x="0" y="0"/>
            <wp:positionH relativeFrom="page">
              <wp:posOffset>11633200</wp:posOffset>
            </wp:positionH>
            <wp:positionV relativeFrom="topMargin">
              <wp:posOffset>12420600</wp:posOffset>
            </wp:positionV>
            <wp:extent cx="371475" cy="495300"/>
            <wp:effectExtent l="0" t="0" r="9525" b="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6"/>
                    <a:stretch>
                      <a:fillRect/>
                    </a:stretch>
                  </pic:blipFill>
                  <pic:spPr>
                    <a:xfrm>
                      <a:off x="0" y="0"/>
                      <a:ext cx="371475" cy="495300"/>
                    </a:xfrm>
                    <a:prstGeom prst="rect">
                      <a:avLst/>
                    </a:prstGeom>
                  </pic:spPr>
                </pic:pic>
              </a:graphicData>
            </a:graphic>
          </wp:anchor>
        </w:drawing>
      </w:r>
      <w:r>
        <w:rPr>
          <w:b/>
          <w:bCs/>
          <w:sz w:val="32"/>
          <w:szCs w:val="32"/>
          <w:lang w:eastAsia="zh-CN"/>
        </w:rPr>
        <w:t>2024</w:t>
      </w:r>
      <w:r>
        <w:rPr>
          <w:rFonts w:ascii="宋体" w:eastAsia="宋体" w:hAnsi="宋体" w:cs="宋体"/>
          <w:b/>
          <w:bCs/>
          <w:sz w:val="32"/>
          <w:szCs w:val="32"/>
          <w:lang w:eastAsia="zh-CN"/>
        </w:rPr>
        <w:t>年四川省眉山市中考历史试题</w:t>
      </w:r>
    </w:p>
    <w:p w14:paraId="500D1C02" w14:textId="77777777" w:rsidR="00D02310" w:rsidRDefault="00B72A77">
      <w:pPr>
        <w:widowControl w:val="0"/>
        <w:spacing w:before="300" w:line="360" w:lineRule="auto"/>
        <w:rPr>
          <w:lang w:eastAsia="zh-CN"/>
        </w:rPr>
      </w:pPr>
      <w:r>
        <w:rPr>
          <w:rFonts w:ascii="宋体" w:eastAsia="宋体" w:hAnsi="宋体" w:cs="宋体"/>
          <w:b/>
          <w:bCs/>
          <w:lang w:eastAsia="zh-CN"/>
        </w:rPr>
        <w:t>注意事项：</w:t>
      </w:r>
    </w:p>
    <w:p w14:paraId="21F85231" w14:textId="77777777" w:rsidR="00D02310" w:rsidRDefault="00B72A77">
      <w:pPr>
        <w:widowControl w:val="0"/>
        <w:spacing w:line="286" w:lineRule="auto"/>
        <w:rPr>
          <w:lang w:eastAsia="zh-CN"/>
        </w:rPr>
      </w:pPr>
      <w:r>
        <w:rPr>
          <w:b/>
          <w:bCs/>
          <w:lang w:eastAsia="zh-CN"/>
        </w:rPr>
        <w:t>1.</w:t>
      </w:r>
      <w:r>
        <w:rPr>
          <w:rFonts w:ascii="宋体" w:eastAsia="宋体" w:hAnsi="宋体" w:cs="宋体"/>
          <w:b/>
          <w:bCs/>
          <w:lang w:eastAsia="zh-CN"/>
        </w:rPr>
        <w:t>本堂考试为开卷考试，试卷满分</w:t>
      </w:r>
      <w:r>
        <w:rPr>
          <w:b/>
          <w:bCs/>
          <w:lang w:eastAsia="zh-CN"/>
        </w:rPr>
        <w:t>100</w:t>
      </w:r>
      <w:r>
        <w:rPr>
          <w:rFonts w:ascii="宋体" w:eastAsia="宋体" w:hAnsi="宋体" w:cs="宋体"/>
          <w:b/>
          <w:bCs/>
          <w:lang w:eastAsia="zh-CN"/>
        </w:rPr>
        <w:t>分，考试时间</w:t>
      </w:r>
      <w:r>
        <w:rPr>
          <w:b/>
          <w:bCs/>
          <w:lang w:eastAsia="zh-CN"/>
        </w:rPr>
        <w:t>120</w:t>
      </w:r>
      <w:r>
        <w:rPr>
          <w:rFonts w:ascii="宋体" w:eastAsia="宋体" w:hAnsi="宋体" w:cs="宋体"/>
          <w:b/>
          <w:bCs/>
          <w:lang w:eastAsia="zh-CN"/>
        </w:rPr>
        <w:t>分钟。</w:t>
      </w:r>
    </w:p>
    <w:p w14:paraId="4E75F6FE" w14:textId="77777777" w:rsidR="00D02310" w:rsidRDefault="00B72A77">
      <w:pPr>
        <w:widowControl w:val="0"/>
        <w:spacing w:line="286" w:lineRule="auto"/>
        <w:rPr>
          <w:lang w:eastAsia="zh-CN"/>
        </w:rPr>
      </w:pPr>
      <w:r>
        <w:rPr>
          <w:b/>
          <w:bCs/>
          <w:lang w:eastAsia="zh-CN"/>
        </w:rPr>
        <w:t>2.</w:t>
      </w:r>
      <w:r>
        <w:rPr>
          <w:rFonts w:ascii="宋体" w:eastAsia="宋体" w:hAnsi="宋体" w:cs="宋体"/>
          <w:b/>
          <w:bCs/>
          <w:lang w:eastAsia="zh-CN"/>
        </w:rPr>
        <w:t>在答题前，考生务必将自己的姓名、座位号、准考证号准确填写在答题卡相应的位置。</w:t>
      </w:r>
    </w:p>
    <w:p w14:paraId="1E915C45" w14:textId="77777777" w:rsidR="00D02310" w:rsidRDefault="00B72A77">
      <w:pPr>
        <w:widowControl w:val="0"/>
        <w:spacing w:line="286" w:lineRule="auto"/>
        <w:rPr>
          <w:lang w:eastAsia="zh-CN"/>
        </w:rPr>
      </w:pPr>
      <w:r>
        <w:rPr>
          <w:b/>
          <w:bCs/>
          <w:lang w:eastAsia="zh-CN"/>
        </w:rPr>
        <w:t>3.</w:t>
      </w:r>
      <w:r>
        <w:rPr>
          <w:rFonts w:ascii="宋体" w:eastAsia="宋体" w:hAnsi="宋体" w:cs="宋体"/>
          <w:b/>
          <w:bCs/>
          <w:lang w:eastAsia="zh-CN"/>
        </w:rPr>
        <w:t>本试卷分</w:t>
      </w:r>
      <w:r>
        <w:rPr>
          <w:b/>
          <w:bCs/>
          <w:lang w:eastAsia="zh-CN"/>
        </w:rPr>
        <w:t>I</w:t>
      </w:r>
      <w:r>
        <w:rPr>
          <w:rFonts w:ascii="宋体" w:eastAsia="宋体" w:hAnsi="宋体" w:cs="宋体"/>
          <w:b/>
          <w:bCs/>
          <w:lang w:eastAsia="zh-CN"/>
        </w:rPr>
        <w:t>卷、卷，共</w:t>
      </w:r>
      <w:r>
        <w:rPr>
          <w:b/>
          <w:bCs/>
          <w:lang w:eastAsia="zh-CN"/>
        </w:rPr>
        <w:t>12</w:t>
      </w:r>
      <w:r>
        <w:rPr>
          <w:rFonts w:ascii="宋体" w:eastAsia="宋体" w:hAnsi="宋体" w:cs="宋体"/>
          <w:b/>
          <w:bCs/>
          <w:lang w:eastAsia="zh-CN"/>
        </w:rPr>
        <w:t>页。第</w:t>
      </w:r>
      <w:r>
        <w:rPr>
          <w:b/>
          <w:bCs/>
          <w:lang w:eastAsia="zh-CN"/>
        </w:rPr>
        <w:t>I</w:t>
      </w:r>
      <w:r>
        <w:rPr>
          <w:rFonts w:ascii="宋体" w:eastAsia="宋体" w:hAnsi="宋体" w:cs="宋体"/>
          <w:b/>
          <w:bCs/>
          <w:lang w:eastAsia="zh-CN"/>
        </w:rPr>
        <w:t>卷第</w:t>
      </w:r>
      <w:r>
        <w:rPr>
          <w:b/>
          <w:bCs/>
          <w:lang w:eastAsia="zh-CN"/>
        </w:rPr>
        <w:t>1</w:t>
      </w:r>
      <w:r>
        <w:rPr>
          <w:rFonts w:ascii="宋体" w:eastAsia="宋体" w:hAnsi="宋体" w:cs="宋体"/>
          <w:b/>
          <w:bCs/>
          <w:lang w:eastAsia="zh-CN"/>
        </w:rPr>
        <w:t>页至第</w:t>
      </w:r>
      <w:r>
        <w:rPr>
          <w:b/>
          <w:bCs/>
          <w:lang w:eastAsia="zh-CN"/>
        </w:rPr>
        <w:t>6</w:t>
      </w:r>
      <w:r>
        <w:rPr>
          <w:rFonts w:ascii="宋体" w:eastAsia="宋体" w:hAnsi="宋体" w:cs="宋体"/>
          <w:b/>
          <w:bCs/>
          <w:lang w:eastAsia="zh-CN"/>
        </w:rPr>
        <w:t>页为道德与法治、历史选择题，其中第</w:t>
      </w:r>
      <w:r>
        <w:rPr>
          <w:b/>
          <w:bCs/>
          <w:lang w:eastAsia="zh-CN"/>
        </w:rPr>
        <w:t>1</w:t>
      </w:r>
      <w:r>
        <w:rPr>
          <w:rFonts w:ascii="宋体" w:eastAsia="宋体" w:hAnsi="宋体" w:cs="宋体"/>
          <w:b/>
          <w:bCs/>
          <w:lang w:eastAsia="zh-CN"/>
        </w:rPr>
        <w:t>—</w:t>
      </w:r>
      <w:r>
        <w:rPr>
          <w:b/>
          <w:bCs/>
          <w:lang w:eastAsia="zh-CN"/>
        </w:rPr>
        <w:t>12</w:t>
      </w:r>
      <w:r>
        <w:rPr>
          <w:rFonts w:ascii="宋体" w:eastAsia="宋体" w:hAnsi="宋体" w:cs="宋体"/>
          <w:b/>
          <w:bCs/>
          <w:lang w:eastAsia="zh-CN"/>
        </w:rPr>
        <w:t>题为道德与法治试题，第</w:t>
      </w:r>
      <w:r>
        <w:rPr>
          <w:b/>
          <w:bCs/>
          <w:lang w:eastAsia="zh-CN"/>
        </w:rPr>
        <w:t>13</w:t>
      </w:r>
      <w:r>
        <w:rPr>
          <w:rFonts w:ascii="宋体" w:eastAsia="宋体" w:hAnsi="宋体" w:cs="宋体"/>
          <w:b/>
          <w:bCs/>
          <w:lang w:eastAsia="zh-CN"/>
        </w:rPr>
        <w:t>—</w:t>
      </w:r>
      <w:r>
        <w:rPr>
          <w:b/>
          <w:bCs/>
          <w:lang w:eastAsia="zh-CN"/>
        </w:rPr>
        <w:t>24</w:t>
      </w:r>
      <w:r>
        <w:rPr>
          <w:rFonts w:ascii="宋体" w:eastAsia="宋体" w:hAnsi="宋体" w:cs="宋体"/>
          <w:b/>
          <w:bCs/>
          <w:lang w:eastAsia="zh-CN"/>
        </w:rPr>
        <w:t>题为历史试题，每题</w:t>
      </w:r>
      <w:r>
        <w:rPr>
          <w:b/>
          <w:bCs/>
          <w:lang w:eastAsia="zh-CN"/>
        </w:rPr>
        <w:t>2</w:t>
      </w:r>
      <w:r>
        <w:rPr>
          <w:rFonts w:ascii="宋体" w:eastAsia="宋体" w:hAnsi="宋体" w:cs="宋体"/>
          <w:b/>
          <w:bCs/>
          <w:lang w:eastAsia="zh-CN"/>
        </w:rPr>
        <w:t>分，共</w:t>
      </w:r>
      <w:r>
        <w:rPr>
          <w:b/>
          <w:bCs/>
          <w:lang w:eastAsia="zh-CN"/>
        </w:rPr>
        <w:t>48</w:t>
      </w:r>
      <w:r>
        <w:rPr>
          <w:rFonts w:ascii="宋体" w:eastAsia="宋体" w:hAnsi="宋体" w:cs="宋体"/>
          <w:b/>
          <w:bCs/>
          <w:lang w:eastAsia="zh-CN"/>
        </w:rPr>
        <w:t>分；第</w:t>
      </w:r>
      <w:r>
        <w:rPr>
          <w:b/>
          <w:bCs/>
          <w:lang w:eastAsia="zh-CN"/>
        </w:rPr>
        <w:t>I</w:t>
      </w:r>
      <w:r>
        <w:rPr>
          <w:rFonts w:ascii="宋体" w:eastAsia="宋体" w:hAnsi="宋体" w:cs="宋体"/>
          <w:b/>
          <w:bCs/>
          <w:lang w:eastAsia="zh-CN"/>
        </w:rPr>
        <w:t>卷第</w:t>
      </w:r>
      <w:r>
        <w:rPr>
          <w:b/>
          <w:bCs/>
          <w:lang w:eastAsia="zh-CN"/>
        </w:rPr>
        <w:t>7</w:t>
      </w:r>
      <w:r>
        <w:rPr>
          <w:rFonts w:ascii="宋体" w:eastAsia="宋体" w:hAnsi="宋体" w:cs="宋体"/>
          <w:b/>
          <w:bCs/>
          <w:lang w:eastAsia="zh-CN"/>
        </w:rPr>
        <w:t>页至第</w:t>
      </w:r>
      <w:r>
        <w:rPr>
          <w:b/>
          <w:bCs/>
          <w:lang w:eastAsia="zh-CN"/>
        </w:rPr>
        <w:t>12</w:t>
      </w:r>
      <w:r>
        <w:rPr>
          <w:rFonts w:ascii="宋体" w:eastAsia="宋体" w:hAnsi="宋体" w:cs="宋体"/>
          <w:b/>
          <w:bCs/>
          <w:lang w:eastAsia="zh-CN"/>
        </w:rPr>
        <w:t>页为道德与法治、历史非选择题，共</w:t>
      </w:r>
      <w:r>
        <w:rPr>
          <w:b/>
          <w:bCs/>
          <w:lang w:eastAsia="zh-CN"/>
        </w:rPr>
        <w:t>52</w:t>
      </w:r>
      <w:r>
        <w:rPr>
          <w:rFonts w:ascii="宋体" w:eastAsia="宋体" w:hAnsi="宋体" w:cs="宋体"/>
          <w:b/>
          <w:bCs/>
          <w:lang w:eastAsia="zh-CN"/>
        </w:rPr>
        <w:t>分。</w:t>
      </w:r>
    </w:p>
    <w:p w14:paraId="498D8F6B" w14:textId="77777777" w:rsidR="00D02310" w:rsidRDefault="00B72A77">
      <w:pPr>
        <w:widowControl w:val="0"/>
        <w:spacing w:line="286" w:lineRule="auto"/>
        <w:rPr>
          <w:lang w:eastAsia="zh-CN"/>
        </w:rPr>
      </w:pPr>
      <w:r>
        <w:rPr>
          <w:b/>
          <w:bCs/>
          <w:lang w:eastAsia="zh-CN"/>
        </w:rPr>
        <w:t>4.</w:t>
      </w:r>
      <w:r>
        <w:rPr>
          <w:rFonts w:ascii="宋体" w:eastAsia="宋体" w:hAnsi="宋体" w:cs="宋体"/>
          <w:b/>
          <w:bCs/>
          <w:lang w:eastAsia="zh-CN"/>
        </w:rPr>
        <w:t>考生选出第</w:t>
      </w:r>
      <w:r>
        <w:rPr>
          <w:b/>
          <w:bCs/>
          <w:lang w:eastAsia="zh-CN"/>
        </w:rPr>
        <w:t>I</w:t>
      </w:r>
      <w:r>
        <w:rPr>
          <w:rFonts w:ascii="宋体" w:eastAsia="宋体" w:hAnsi="宋体" w:cs="宋体"/>
          <w:b/>
          <w:bCs/>
          <w:lang w:eastAsia="zh-CN"/>
        </w:rPr>
        <w:t>卷答案后，用</w:t>
      </w:r>
      <w:r>
        <w:rPr>
          <w:b/>
          <w:bCs/>
          <w:lang w:eastAsia="zh-CN"/>
        </w:rPr>
        <w:t>2B</w:t>
      </w:r>
      <w:r>
        <w:rPr>
          <w:rFonts w:ascii="宋体" w:eastAsia="宋体" w:hAnsi="宋体" w:cs="宋体"/>
          <w:b/>
          <w:bCs/>
          <w:lang w:eastAsia="zh-CN"/>
        </w:rPr>
        <w:t>铅笔把答题卡上对应题目的答案标号涂黑。如需改动，请用橡皮擦擦干净，再选涂其它答案。不能直接在试卷上作答。第Ⅱ卷试题答案用</w:t>
      </w:r>
      <w:r>
        <w:rPr>
          <w:b/>
          <w:bCs/>
          <w:lang w:eastAsia="zh-CN"/>
        </w:rPr>
        <w:t>0.5</w:t>
      </w:r>
      <w:r>
        <w:rPr>
          <w:rFonts w:ascii="宋体" w:eastAsia="宋体" w:hAnsi="宋体" w:cs="宋体"/>
          <w:b/>
          <w:bCs/>
          <w:lang w:eastAsia="zh-CN"/>
        </w:rPr>
        <w:t>毫米的黑色签字笔在答题卡相应的答题区作答，超出限定区域的答案无效。</w:t>
      </w:r>
    </w:p>
    <w:p w14:paraId="56C3D93B" w14:textId="77777777" w:rsidR="00D02310" w:rsidRDefault="00B72A77">
      <w:pPr>
        <w:widowControl w:val="0"/>
        <w:spacing w:line="286" w:lineRule="auto"/>
        <w:jc w:val="center"/>
        <w:rPr>
          <w:lang w:eastAsia="zh-CN"/>
        </w:rPr>
      </w:pPr>
      <w:r>
        <w:rPr>
          <w:rFonts w:ascii="宋体" w:eastAsia="宋体" w:hAnsi="宋体" w:cs="宋体"/>
          <w:b/>
          <w:bCs/>
          <w:lang w:eastAsia="zh-CN"/>
        </w:rPr>
        <w:t>第</w:t>
      </w:r>
      <w:r>
        <w:rPr>
          <w:b/>
          <w:bCs/>
          <w:lang w:eastAsia="zh-CN"/>
        </w:rPr>
        <w:t>I</w:t>
      </w:r>
      <w:r>
        <w:rPr>
          <w:rFonts w:ascii="宋体" w:eastAsia="宋体" w:hAnsi="宋体" w:cs="宋体"/>
          <w:b/>
          <w:bCs/>
          <w:lang w:eastAsia="zh-CN"/>
        </w:rPr>
        <w:t>卷（选择题共</w:t>
      </w:r>
      <w:r>
        <w:rPr>
          <w:b/>
          <w:bCs/>
          <w:lang w:eastAsia="zh-CN"/>
        </w:rPr>
        <w:t>48</w:t>
      </w:r>
      <w:r>
        <w:rPr>
          <w:rFonts w:ascii="宋体" w:eastAsia="宋体" w:hAnsi="宋体" w:cs="宋体"/>
          <w:b/>
          <w:bCs/>
          <w:lang w:eastAsia="zh-CN"/>
        </w:rPr>
        <w:t>分）</w:t>
      </w:r>
    </w:p>
    <w:p w14:paraId="327192B6" w14:textId="77777777" w:rsidR="00D02310" w:rsidRDefault="00B72A77">
      <w:pPr>
        <w:widowControl w:val="0"/>
        <w:spacing w:line="286" w:lineRule="auto"/>
        <w:rPr>
          <w:lang w:eastAsia="zh-CN"/>
        </w:rPr>
      </w:pPr>
      <w:r>
        <w:rPr>
          <w:rFonts w:ascii="宋体" w:eastAsia="宋体" w:hAnsi="宋体" w:cs="宋体"/>
          <w:b/>
          <w:bCs/>
          <w:lang w:eastAsia="zh-CN"/>
        </w:rPr>
        <w:t>一、选择题（下列每小题只有一个备选项符合题目要求。每小题</w:t>
      </w:r>
      <w:r>
        <w:rPr>
          <w:b/>
          <w:bCs/>
          <w:lang w:eastAsia="zh-CN"/>
        </w:rPr>
        <w:t>2</w:t>
      </w:r>
      <w:r>
        <w:rPr>
          <w:rFonts w:ascii="宋体" w:eastAsia="宋体" w:hAnsi="宋体" w:cs="宋体"/>
          <w:b/>
          <w:bCs/>
          <w:lang w:eastAsia="zh-CN"/>
        </w:rPr>
        <w:t>分，共</w:t>
      </w:r>
      <w:r>
        <w:rPr>
          <w:b/>
          <w:bCs/>
          <w:lang w:eastAsia="zh-CN"/>
        </w:rPr>
        <w:t>48</w:t>
      </w:r>
      <w:r>
        <w:rPr>
          <w:rFonts w:ascii="宋体" w:eastAsia="宋体" w:hAnsi="宋体" w:cs="宋体"/>
          <w:b/>
          <w:bCs/>
          <w:lang w:eastAsia="zh-CN"/>
        </w:rPr>
        <w:t>分）</w:t>
      </w:r>
    </w:p>
    <w:p w14:paraId="4A1627A2" w14:textId="77777777" w:rsidR="00D02310" w:rsidRDefault="00B72A77">
      <w:pPr>
        <w:widowControl w:val="0"/>
        <w:spacing w:line="360" w:lineRule="auto"/>
        <w:rPr>
          <w:sz w:val="21"/>
          <w:szCs w:val="21"/>
          <w:lang w:eastAsia="zh-CN"/>
        </w:rPr>
      </w:pPr>
      <w:r>
        <w:rPr>
          <w:sz w:val="21"/>
          <w:szCs w:val="21"/>
          <w:lang w:eastAsia="zh-CN"/>
        </w:rPr>
        <w:t>1. 1975</w:t>
      </w:r>
      <w:r>
        <w:rPr>
          <w:rFonts w:ascii="宋体" w:eastAsia="宋体" w:hAnsi="宋体" w:cs="宋体"/>
          <w:sz w:val="21"/>
          <w:szCs w:val="21"/>
          <w:lang w:eastAsia="zh-CN"/>
        </w:rPr>
        <w:t>年</w:t>
      </w:r>
      <w:r>
        <w:rPr>
          <w:sz w:val="21"/>
          <w:szCs w:val="21"/>
          <w:lang w:eastAsia="zh-CN"/>
        </w:rPr>
        <w:t>12</w:t>
      </w:r>
      <w:r>
        <w:rPr>
          <w:rFonts w:ascii="宋体" w:eastAsia="宋体" w:hAnsi="宋体" w:cs="宋体"/>
          <w:sz w:val="21"/>
          <w:szCs w:val="21"/>
          <w:lang w:eastAsia="zh-CN"/>
        </w:rPr>
        <w:t>月，湖北云梦睡虎地四号秦墓中出土了两件木牍。木牍是战国晚期参加伐楚的秦军士兵黑夫兄弟写给长兄的家书。在家书里，他们特地询问，因杀敌立功而晋升爵位的立功文书是否收到，相关待遇是否落实。这封家书佐证了商鞅变法（</w:t>
      </w:r>
      <w:r>
        <w:rPr>
          <w:sz w:val="21"/>
          <w:szCs w:val="21"/>
          <w:lang w:eastAsia="zh-CN"/>
        </w:rPr>
        <w:t xml:space="preserve">   </w:t>
      </w:r>
      <w:r>
        <w:rPr>
          <w:rFonts w:ascii="宋体" w:eastAsia="宋体" w:hAnsi="宋体" w:cs="宋体"/>
          <w:sz w:val="21"/>
          <w:szCs w:val="21"/>
          <w:lang w:eastAsia="zh-CN"/>
        </w:rPr>
        <w:t>）</w:t>
      </w:r>
    </w:p>
    <w:p w14:paraId="4EFB51AF" w14:textId="77777777" w:rsidR="00D02310" w:rsidRDefault="00B72A77">
      <w:pPr>
        <w:widowControl w:val="0"/>
        <w:tabs>
          <w:tab w:val="left" w:pos="2436"/>
          <w:tab w:val="left" w:pos="4873"/>
          <w:tab w:val="left" w:pos="7309"/>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建立县制</w:t>
      </w:r>
      <w:r>
        <w:rPr>
          <w:sz w:val="21"/>
          <w:szCs w:val="21"/>
          <w:lang w:eastAsia="zh-CN"/>
        </w:rPr>
        <w:tab/>
        <w:t xml:space="preserve">B. </w:t>
      </w:r>
      <w:r>
        <w:rPr>
          <w:rFonts w:ascii="宋体" w:eastAsia="宋体" w:hAnsi="宋体" w:cs="宋体"/>
          <w:sz w:val="21"/>
          <w:szCs w:val="21"/>
          <w:lang w:eastAsia="zh-CN"/>
        </w:rPr>
        <w:t>奖励军功</w:t>
      </w:r>
      <w:r>
        <w:rPr>
          <w:sz w:val="21"/>
          <w:szCs w:val="21"/>
          <w:lang w:eastAsia="zh-CN"/>
        </w:rPr>
        <w:tab/>
        <w:t xml:space="preserve">C. </w:t>
      </w:r>
      <w:r>
        <w:rPr>
          <w:rFonts w:ascii="宋体" w:eastAsia="宋体" w:hAnsi="宋体" w:cs="宋体"/>
          <w:sz w:val="21"/>
          <w:szCs w:val="21"/>
          <w:lang w:eastAsia="zh-CN"/>
        </w:rPr>
        <w:t>鼓励耕织</w:t>
      </w:r>
      <w:r>
        <w:rPr>
          <w:sz w:val="21"/>
          <w:szCs w:val="21"/>
          <w:lang w:eastAsia="zh-CN"/>
        </w:rPr>
        <w:tab/>
        <w:t xml:space="preserve">D. </w:t>
      </w:r>
      <w:r>
        <w:rPr>
          <w:rFonts w:ascii="宋体" w:eastAsia="宋体" w:hAnsi="宋体" w:cs="宋体"/>
          <w:sz w:val="21"/>
          <w:szCs w:val="21"/>
          <w:lang w:eastAsia="zh-CN"/>
        </w:rPr>
        <w:t>废除特权</w:t>
      </w:r>
    </w:p>
    <w:p w14:paraId="1A798CA1" w14:textId="77777777" w:rsidR="00D02310" w:rsidRDefault="00B72A77">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sz w:val="21"/>
          <w:szCs w:val="21"/>
          <w:lang w:eastAsia="zh-CN"/>
        </w:rPr>
        <w:t>B</w:t>
      </w:r>
    </w:p>
    <w:p w14:paraId="4414BF1A" w14:textId="77777777" w:rsidR="00D02310" w:rsidRDefault="00B72A77">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6AF40E47" w14:textId="77777777" w:rsidR="00D02310" w:rsidRDefault="00B72A77">
      <w:pPr>
        <w:widowControl w:val="0"/>
        <w:spacing w:line="360" w:lineRule="auto"/>
        <w:rPr>
          <w:sz w:val="21"/>
          <w:szCs w:val="21"/>
          <w:lang w:eastAsia="zh-CN"/>
        </w:rPr>
      </w:pPr>
      <w:r>
        <w:rPr>
          <w:rFonts w:ascii="宋体" w:eastAsia="宋体" w:hAnsi="宋体" w:cs="宋体"/>
          <w:sz w:val="21"/>
          <w:szCs w:val="21"/>
          <w:lang w:eastAsia="zh-CN"/>
        </w:rPr>
        <w:t>【详解】据题干“因杀敌立功而晋升爵位的立功文书”和所学知识可知，商鞅变法军事上，奖励军功，对有军功者授予爵位并赏赐土地，B项正确；商鞅变法政治上，确立县制，由国君直接派官吏治理，在材料中没有体现，排除A项；商鞅变法经济上鼓励耕织，生产粮食、布帛多的人可免除徭役，在材料中没有体现，排除C项；商鞅变法政治上，废除贵族的世袭特权，在材料中没有体现，排除D项。故选B项。</w:t>
      </w:r>
    </w:p>
    <w:p w14:paraId="2FD49EB9" w14:textId="77777777" w:rsidR="00D02310" w:rsidRDefault="00B72A77">
      <w:pPr>
        <w:widowControl w:val="0"/>
        <w:spacing w:line="360" w:lineRule="auto"/>
        <w:rPr>
          <w:sz w:val="21"/>
          <w:szCs w:val="21"/>
          <w:lang w:eastAsia="zh-CN"/>
        </w:rPr>
      </w:pPr>
      <w:r>
        <w:rPr>
          <w:sz w:val="21"/>
          <w:szCs w:val="21"/>
          <w:lang w:eastAsia="zh-CN"/>
        </w:rPr>
        <w:t xml:space="preserve">2. </w:t>
      </w:r>
      <w:r>
        <w:rPr>
          <w:rFonts w:ascii="宋体" w:eastAsia="宋体" w:hAnsi="宋体" w:cs="宋体"/>
          <w:sz w:val="21"/>
          <w:szCs w:val="21"/>
          <w:lang w:eastAsia="zh-CN"/>
        </w:rPr>
        <w:t>汉文帝和汉景帝时期，减轻赋税徭役，重视“以德化民”，提倡勤俭治国。这一时期，政治清明，经济发展，人民生活安定。历史上称之为（</w:t>
      </w:r>
      <w:r>
        <w:rPr>
          <w:sz w:val="21"/>
          <w:szCs w:val="21"/>
          <w:lang w:eastAsia="zh-CN"/>
        </w:rPr>
        <w:t xml:space="preserve">   </w:t>
      </w:r>
      <w:r>
        <w:rPr>
          <w:rFonts w:ascii="宋体" w:eastAsia="宋体" w:hAnsi="宋体" w:cs="宋体"/>
          <w:sz w:val="21"/>
          <w:szCs w:val="21"/>
          <w:lang w:eastAsia="zh-CN"/>
        </w:rPr>
        <w:t>）</w:t>
      </w:r>
    </w:p>
    <w:p w14:paraId="0AD9EC76" w14:textId="77777777" w:rsidR="00D02310" w:rsidRDefault="00B72A77">
      <w:pPr>
        <w:widowControl w:val="0"/>
        <w:tabs>
          <w:tab w:val="left" w:pos="2436"/>
          <w:tab w:val="left" w:pos="4873"/>
          <w:tab w:val="left" w:pos="7309"/>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文景之治</w:t>
      </w:r>
      <w:r>
        <w:rPr>
          <w:sz w:val="21"/>
          <w:szCs w:val="21"/>
          <w:lang w:eastAsia="zh-CN"/>
        </w:rPr>
        <w:tab/>
        <w:t xml:space="preserve">B. </w:t>
      </w:r>
      <w:r>
        <w:rPr>
          <w:rFonts w:ascii="宋体" w:eastAsia="宋体" w:hAnsi="宋体" w:cs="宋体"/>
          <w:sz w:val="21"/>
          <w:szCs w:val="21"/>
          <w:lang w:eastAsia="zh-CN"/>
        </w:rPr>
        <w:t>光武中兴</w:t>
      </w:r>
      <w:r>
        <w:rPr>
          <w:sz w:val="21"/>
          <w:szCs w:val="21"/>
          <w:lang w:eastAsia="zh-CN"/>
        </w:rPr>
        <w:tab/>
        <w:t xml:space="preserve">C. </w:t>
      </w:r>
      <w:r>
        <w:rPr>
          <w:rFonts w:ascii="宋体" w:eastAsia="宋体" w:hAnsi="宋体" w:cs="宋体"/>
          <w:sz w:val="21"/>
          <w:szCs w:val="21"/>
          <w:lang w:eastAsia="zh-CN"/>
        </w:rPr>
        <w:t>贞观之治</w:t>
      </w:r>
      <w:r>
        <w:rPr>
          <w:sz w:val="21"/>
          <w:szCs w:val="21"/>
          <w:lang w:eastAsia="zh-CN"/>
        </w:rPr>
        <w:tab/>
        <w:t xml:space="preserve">D. </w:t>
      </w:r>
      <w:r>
        <w:rPr>
          <w:rFonts w:ascii="宋体" w:eastAsia="宋体" w:hAnsi="宋体" w:cs="宋体"/>
          <w:sz w:val="21"/>
          <w:szCs w:val="21"/>
          <w:lang w:eastAsia="zh-CN"/>
        </w:rPr>
        <w:t>开元盛世</w:t>
      </w:r>
    </w:p>
    <w:p w14:paraId="655128C2" w14:textId="77777777" w:rsidR="00D02310" w:rsidRDefault="00B72A77">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sz w:val="21"/>
          <w:szCs w:val="21"/>
          <w:lang w:eastAsia="zh-CN"/>
        </w:rPr>
        <w:t>A</w:t>
      </w:r>
    </w:p>
    <w:p w14:paraId="759575A9" w14:textId="77777777" w:rsidR="00D02310" w:rsidRDefault="00B72A77">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01CFD6C6" w14:textId="77777777" w:rsidR="00D02310" w:rsidRDefault="00B72A77">
      <w:pPr>
        <w:widowControl w:val="0"/>
        <w:spacing w:line="360" w:lineRule="auto"/>
        <w:rPr>
          <w:sz w:val="21"/>
          <w:szCs w:val="21"/>
          <w:lang w:eastAsia="zh-CN"/>
        </w:rPr>
      </w:pPr>
      <w:r>
        <w:rPr>
          <w:rFonts w:ascii="宋体" w:eastAsia="宋体" w:hAnsi="宋体" w:cs="宋体"/>
          <w:sz w:val="21"/>
          <w:szCs w:val="21"/>
          <w:lang w:eastAsia="zh-CN"/>
        </w:rPr>
        <w:t>【详解】据题干</w:t>
      </w:r>
      <w:r>
        <w:rPr>
          <w:sz w:val="21"/>
          <w:szCs w:val="21"/>
          <w:lang w:eastAsia="zh-CN"/>
        </w:rPr>
        <w:t>“</w:t>
      </w:r>
      <w:r>
        <w:rPr>
          <w:rFonts w:ascii="宋体" w:eastAsia="宋体" w:hAnsi="宋体" w:cs="宋体"/>
          <w:sz w:val="21"/>
          <w:szCs w:val="21"/>
          <w:lang w:eastAsia="zh-CN"/>
        </w:rPr>
        <w:t>汉文帝和汉景帝时期，减轻赋税徭役，重视</w:t>
      </w:r>
      <w:r>
        <w:rPr>
          <w:sz w:val="21"/>
          <w:szCs w:val="21"/>
          <w:lang w:eastAsia="zh-CN"/>
        </w:rPr>
        <w:t>‘</w:t>
      </w:r>
      <w:r>
        <w:rPr>
          <w:rFonts w:ascii="宋体" w:eastAsia="宋体" w:hAnsi="宋体" w:cs="宋体"/>
          <w:sz w:val="21"/>
          <w:szCs w:val="21"/>
          <w:lang w:eastAsia="zh-CN"/>
        </w:rPr>
        <w:t>以德化民</w:t>
      </w:r>
      <w:r>
        <w:rPr>
          <w:sz w:val="21"/>
          <w:szCs w:val="21"/>
          <w:lang w:eastAsia="zh-CN"/>
        </w:rPr>
        <w:t>’</w:t>
      </w:r>
      <w:r>
        <w:rPr>
          <w:rFonts w:ascii="宋体" w:eastAsia="宋体" w:hAnsi="宋体" w:cs="宋体"/>
          <w:sz w:val="21"/>
          <w:szCs w:val="21"/>
          <w:lang w:eastAsia="zh-CN"/>
        </w:rPr>
        <w:t>，提倡勤俭治国。这一时期，政治清明，经济发展，人民生活安定。</w:t>
      </w:r>
      <w:r>
        <w:rPr>
          <w:sz w:val="21"/>
          <w:szCs w:val="21"/>
          <w:lang w:eastAsia="zh-CN"/>
        </w:rPr>
        <w:t>”</w:t>
      </w:r>
      <w:r>
        <w:rPr>
          <w:rFonts w:ascii="宋体" w:eastAsia="宋体" w:hAnsi="宋体" w:cs="宋体"/>
          <w:sz w:val="21"/>
          <w:szCs w:val="21"/>
          <w:lang w:eastAsia="zh-CN"/>
        </w:rPr>
        <w:t>和所学知识可知，西汉初年，统治者吸取秦亡教训，采取轻徭薄赋的政策，减轻农民的赋税，相应地减免傜役及兵役，注重农业生产发展。文帝和景帝奖励努力耕作的农民，劝诫百官关心农桑，提倡节俭，并以身作则，重视</w:t>
      </w:r>
      <w:r>
        <w:rPr>
          <w:sz w:val="21"/>
          <w:szCs w:val="21"/>
          <w:lang w:eastAsia="zh-CN"/>
        </w:rPr>
        <w:t>“</w:t>
      </w:r>
      <w:r>
        <w:rPr>
          <w:rFonts w:ascii="宋体" w:eastAsia="宋体" w:hAnsi="宋体" w:cs="宋体"/>
          <w:sz w:val="21"/>
          <w:szCs w:val="21"/>
          <w:lang w:eastAsia="zh-CN"/>
        </w:rPr>
        <w:t>以德化民</w:t>
      </w:r>
      <w:r>
        <w:rPr>
          <w:sz w:val="21"/>
          <w:szCs w:val="21"/>
          <w:lang w:eastAsia="zh-CN"/>
        </w:rPr>
        <w:t>”</w:t>
      </w:r>
      <w:r>
        <w:rPr>
          <w:rFonts w:ascii="宋体" w:eastAsia="宋体" w:hAnsi="宋体" w:cs="宋体"/>
          <w:sz w:val="21"/>
          <w:szCs w:val="21"/>
          <w:lang w:eastAsia="zh-CN"/>
        </w:rPr>
        <w:t>。文景时期，社会比较安定，百姓富裕，社</w:t>
      </w:r>
      <w:r>
        <w:rPr>
          <w:noProof/>
          <w:sz w:val="21"/>
          <w:szCs w:val="21"/>
          <w:lang w:eastAsia="zh-CN"/>
        </w:rPr>
        <w:drawing>
          <wp:inline distT="0" distB="0" distL="114300" distR="114300" wp14:anchorId="1C428A34" wp14:editId="3FBCB0DA">
            <wp:extent cx="28575" cy="28575"/>
            <wp:effectExtent l="0" t="0" r="0" b="0"/>
            <wp:docPr id="100011" name="图片 100011" descr="page number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page number 0"/>
                    <pic:cNvPicPr>
                      <a:picLocks noChangeAspect="1"/>
                    </pic:cNvPicPr>
                  </pic:nvPicPr>
                  <pic:blipFill>
                    <a:blip r:embed="rId7"/>
                    <a:stretch>
                      <a:fillRect/>
                    </a:stretch>
                  </pic:blipFill>
                  <pic:spPr>
                    <a:xfrm>
                      <a:off x="0" y="0"/>
                      <a:ext cx="28575" cy="28575"/>
                    </a:xfrm>
                    <a:prstGeom prst="rect">
                      <a:avLst/>
                    </a:prstGeom>
                  </pic:spPr>
                </pic:pic>
              </a:graphicData>
            </a:graphic>
          </wp:inline>
        </w:drawing>
      </w:r>
    </w:p>
    <w:p w14:paraId="1D6F1F81" w14:textId="77777777" w:rsidR="00D02310" w:rsidRDefault="00D02310">
      <w:pPr>
        <w:rPr>
          <w:lang w:eastAsia="zh-CN"/>
        </w:rPr>
        <w:sectPr w:rsidR="00D02310">
          <w:type w:val="continuous"/>
          <w:pgSz w:w="11927" w:h="16875"/>
          <w:pgMar w:top="800" w:right="1120" w:bottom="540" w:left="1120" w:header="708" w:footer="708" w:gutter="0"/>
          <w:cols w:space="708"/>
          <w:docGrid w:linePitch="360"/>
        </w:sectPr>
      </w:pPr>
    </w:p>
    <w:p w14:paraId="4B186CD5" w14:textId="77777777" w:rsidR="00D02310" w:rsidRDefault="00B72A77">
      <w:pPr>
        <w:widowControl w:val="0"/>
        <w:spacing w:line="360" w:lineRule="auto"/>
        <w:rPr>
          <w:sz w:val="21"/>
          <w:szCs w:val="21"/>
          <w:lang w:eastAsia="zh-CN"/>
        </w:rPr>
      </w:pPr>
      <w:r>
        <w:rPr>
          <w:rFonts w:ascii="宋体" w:eastAsia="宋体" w:hAnsi="宋体" w:cs="宋体"/>
          <w:sz w:val="21"/>
          <w:szCs w:val="21"/>
          <w:lang w:eastAsia="zh-CN"/>
        </w:rPr>
        <w:t>会比较安定，国家的粮仓丰满，历史上称这一时期的统治为</w:t>
      </w:r>
      <w:r>
        <w:rPr>
          <w:sz w:val="21"/>
          <w:szCs w:val="21"/>
          <w:lang w:eastAsia="zh-CN"/>
        </w:rPr>
        <w:t>“</w:t>
      </w:r>
      <w:r>
        <w:rPr>
          <w:rFonts w:ascii="宋体" w:eastAsia="宋体" w:hAnsi="宋体" w:cs="宋体"/>
          <w:sz w:val="21"/>
          <w:szCs w:val="21"/>
          <w:lang w:eastAsia="zh-CN"/>
        </w:rPr>
        <w:t>文景之治</w:t>
      </w:r>
      <w:r>
        <w:rPr>
          <w:sz w:val="21"/>
          <w:szCs w:val="21"/>
          <w:lang w:eastAsia="zh-CN"/>
        </w:rPr>
        <w:t>”</w:t>
      </w:r>
      <w:r>
        <w:rPr>
          <w:rFonts w:ascii="宋体" w:eastAsia="宋体" w:hAnsi="宋体" w:cs="宋体"/>
          <w:sz w:val="21"/>
          <w:szCs w:val="21"/>
          <w:lang w:eastAsia="zh-CN"/>
        </w:rPr>
        <w:t>，</w:t>
      </w:r>
      <w:r>
        <w:rPr>
          <w:sz w:val="21"/>
          <w:szCs w:val="21"/>
          <w:lang w:eastAsia="zh-CN"/>
        </w:rPr>
        <w:t>A</w:t>
      </w:r>
      <w:r>
        <w:rPr>
          <w:rFonts w:ascii="宋体" w:eastAsia="宋体" w:hAnsi="宋体" w:cs="宋体"/>
          <w:sz w:val="21"/>
          <w:szCs w:val="21"/>
          <w:lang w:eastAsia="zh-CN"/>
        </w:rPr>
        <w:t>项正确；东汉光武帝时期出现光武中兴，排除</w:t>
      </w:r>
      <w:r>
        <w:rPr>
          <w:sz w:val="21"/>
          <w:szCs w:val="21"/>
          <w:lang w:eastAsia="zh-CN"/>
        </w:rPr>
        <w:t>B</w:t>
      </w:r>
      <w:r>
        <w:rPr>
          <w:rFonts w:ascii="宋体" w:eastAsia="宋体" w:hAnsi="宋体" w:cs="宋体"/>
          <w:sz w:val="21"/>
          <w:szCs w:val="21"/>
          <w:lang w:eastAsia="zh-CN"/>
        </w:rPr>
        <w:t>项；唐太宗时期出现贞观之治，排除</w:t>
      </w:r>
      <w:r>
        <w:rPr>
          <w:sz w:val="21"/>
          <w:szCs w:val="21"/>
          <w:lang w:eastAsia="zh-CN"/>
        </w:rPr>
        <w:t>C</w:t>
      </w:r>
      <w:r>
        <w:rPr>
          <w:rFonts w:ascii="宋体" w:eastAsia="宋体" w:hAnsi="宋体" w:cs="宋体"/>
          <w:sz w:val="21"/>
          <w:szCs w:val="21"/>
          <w:lang w:eastAsia="zh-CN"/>
        </w:rPr>
        <w:t>项；唐玄宗时期出现开元盛世，排除</w:t>
      </w:r>
      <w:r>
        <w:rPr>
          <w:sz w:val="21"/>
          <w:szCs w:val="21"/>
          <w:lang w:eastAsia="zh-CN"/>
        </w:rPr>
        <w:t>D</w:t>
      </w:r>
      <w:r>
        <w:rPr>
          <w:rFonts w:ascii="宋体" w:eastAsia="宋体" w:hAnsi="宋体" w:cs="宋体"/>
          <w:sz w:val="21"/>
          <w:szCs w:val="21"/>
          <w:lang w:eastAsia="zh-CN"/>
        </w:rPr>
        <w:t>项。故选</w:t>
      </w:r>
      <w:r>
        <w:rPr>
          <w:sz w:val="21"/>
          <w:szCs w:val="21"/>
          <w:lang w:eastAsia="zh-CN"/>
        </w:rPr>
        <w:t>A</w:t>
      </w:r>
      <w:r>
        <w:rPr>
          <w:rFonts w:ascii="宋体" w:eastAsia="宋体" w:hAnsi="宋体" w:cs="宋体"/>
          <w:sz w:val="21"/>
          <w:szCs w:val="21"/>
          <w:lang w:eastAsia="zh-CN"/>
        </w:rPr>
        <w:t>项。</w:t>
      </w:r>
    </w:p>
    <w:p w14:paraId="0314177A" w14:textId="77777777" w:rsidR="00D02310" w:rsidRDefault="00B72A77">
      <w:pPr>
        <w:widowControl w:val="0"/>
        <w:spacing w:line="360" w:lineRule="auto"/>
        <w:rPr>
          <w:sz w:val="21"/>
          <w:szCs w:val="21"/>
          <w:lang w:eastAsia="zh-CN"/>
        </w:rPr>
      </w:pPr>
      <w:r>
        <w:rPr>
          <w:sz w:val="21"/>
          <w:szCs w:val="21"/>
          <w:lang w:eastAsia="zh-CN"/>
        </w:rPr>
        <w:t xml:space="preserve">3. </w:t>
      </w:r>
      <w:r>
        <w:rPr>
          <w:rFonts w:ascii="宋体" w:eastAsia="宋体" w:hAnsi="宋体" w:cs="宋体"/>
          <w:sz w:val="21"/>
          <w:szCs w:val="21"/>
          <w:lang w:eastAsia="zh-CN"/>
        </w:rPr>
        <w:t>学习历史离不开事实判断和价值判断。事实判断只解决“真伪”问题，而价值判断是对事物的美丑、善恶、好坏、进步或落后等进行评价。下列属于价值判断的是（</w:t>
      </w:r>
      <w:r>
        <w:rPr>
          <w:sz w:val="21"/>
          <w:szCs w:val="21"/>
          <w:lang w:eastAsia="zh-CN"/>
        </w:rPr>
        <w:t xml:space="preserve">   </w:t>
      </w:r>
      <w:r>
        <w:rPr>
          <w:rFonts w:ascii="宋体" w:eastAsia="宋体" w:hAnsi="宋体" w:cs="宋体"/>
          <w:sz w:val="21"/>
          <w:szCs w:val="21"/>
          <w:lang w:eastAsia="zh-CN"/>
        </w:rPr>
        <w:t>）</w:t>
      </w:r>
    </w:p>
    <w:p w14:paraId="34D54C9B" w14:textId="77777777" w:rsidR="00D02310" w:rsidRDefault="00B72A77">
      <w:pPr>
        <w:widowControl w:val="0"/>
        <w:tabs>
          <w:tab w:val="left" w:pos="2436"/>
          <w:tab w:val="left" w:pos="4873"/>
          <w:tab w:val="left" w:pos="7309"/>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长平之战</w:t>
      </w:r>
      <w:r>
        <w:rPr>
          <w:sz w:val="21"/>
          <w:szCs w:val="21"/>
          <w:lang w:eastAsia="zh-CN"/>
        </w:rPr>
        <w:tab/>
        <w:t xml:space="preserve">B. </w:t>
      </w:r>
      <w:r>
        <w:rPr>
          <w:rFonts w:ascii="宋体" w:eastAsia="宋体" w:hAnsi="宋体" w:cs="宋体"/>
          <w:sz w:val="21"/>
          <w:szCs w:val="21"/>
          <w:lang w:eastAsia="zh-CN"/>
        </w:rPr>
        <w:t>楚汉之争</w:t>
      </w:r>
      <w:r>
        <w:rPr>
          <w:sz w:val="21"/>
          <w:szCs w:val="21"/>
          <w:lang w:eastAsia="zh-CN"/>
        </w:rPr>
        <w:tab/>
        <w:t xml:space="preserve">C. </w:t>
      </w:r>
      <w:r>
        <w:rPr>
          <w:rFonts w:ascii="宋体" w:eastAsia="宋体" w:hAnsi="宋体" w:cs="宋体"/>
          <w:sz w:val="21"/>
          <w:szCs w:val="21"/>
          <w:lang w:eastAsia="zh-CN"/>
        </w:rPr>
        <w:t>赤壁之战</w:t>
      </w:r>
      <w:r>
        <w:rPr>
          <w:sz w:val="21"/>
          <w:szCs w:val="21"/>
          <w:lang w:eastAsia="zh-CN"/>
        </w:rPr>
        <w:tab/>
        <w:t xml:space="preserve">D. </w:t>
      </w:r>
      <w:r>
        <w:rPr>
          <w:rFonts w:ascii="宋体" w:eastAsia="宋体" w:hAnsi="宋体" w:cs="宋体"/>
          <w:sz w:val="21"/>
          <w:szCs w:val="21"/>
          <w:lang w:eastAsia="zh-CN"/>
        </w:rPr>
        <w:t>安史之乱</w:t>
      </w:r>
    </w:p>
    <w:p w14:paraId="75E8B35E" w14:textId="77777777" w:rsidR="00D02310" w:rsidRDefault="00B72A77">
      <w:pPr>
        <w:widowControl w:val="0"/>
        <w:spacing w:line="360" w:lineRule="auto"/>
        <w:jc w:val="both"/>
        <w:rPr>
          <w:sz w:val="21"/>
          <w:szCs w:val="21"/>
          <w:lang w:eastAsia="zh-CN"/>
        </w:rPr>
      </w:pPr>
      <w:r>
        <w:rPr>
          <w:rFonts w:ascii="宋体" w:eastAsia="宋体" w:hAnsi="宋体" w:cs="宋体"/>
          <w:color w:val="2E75B6"/>
          <w:sz w:val="21"/>
          <w:szCs w:val="21"/>
          <w:lang w:eastAsia="zh-CN"/>
        </w:rPr>
        <w:lastRenderedPageBreak/>
        <w:t>【答案】</w:t>
      </w:r>
      <w:r>
        <w:rPr>
          <w:sz w:val="21"/>
          <w:szCs w:val="21"/>
          <w:lang w:eastAsia="zh-CN"/>
        </w:rPr>
        <w:t>D</w:t>
      </w:r>
    </w:p>
    <w:p w14:paraId="7B3624EA" w14:textId="77777777" w:rsidR="00D02310" w:rsidRDefault="00B72A77">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67332A4E" w14:textId="77777777" w:rsidR="00D02310" w:rsidRDefault="00B72A77">
      <w:pPr>
        <w:widowControl w:val="0"/>
        <w:spacing w:line="360" w:lineRule="auto"/>
        <w:rPr>
          <w:sz w:val="21"/>
          <w:szCs w:val="21"/>
          <w:lang w:eastAsia="zh-CN"/>
        </w:rPr>
      </w:pPr>
      <w:r>
        <w:rPr>
          <w:rFonts w:ascii="宋体" w:eastAsia="宋体" w:hAnsi="宋体" w:cs="宋体"/>
          <w:sz w:val="21"/>
          <w:szCs w:val="21"/>
          <w:lang w:eastAsia="zh-CN"/>
        </w:rPr>
        <w:t>【详解】根据题干“价值判断是对事物的美丑、善恶、好坏、进步或落后等进行评价”和所学知识可知，</w:t>
      </w:r>
      <w:r>
        <w:rPr>
          <w:sz w:val="21"/>
          <w:szCs w:val="21"/>
          <w:lang w:eastAsia="zh-CN"/>
        </w:rPr>
        <w:t>755</w:t>
      </w:r>
      <w:r>
        <w:rPr>
          <w:rFonts w:ascii="宋体" w:eastAsia="宋体" w:hAnsi="宋体" w:cs="宋体"/>
          <w:sz w:val="21"/>
          <w:szCs w:val="21"/>
          <w:lang w:eastAsia="zh-CN"/>
        </w:rPr>
        <w:t>年，安禄山借口朝廷出现奸臣，和部将史思明一起发动叛乱，史称“安史之乱”。持续八年之久的安史之乱，对社会经济造成极大的破坏，唐朝的国势从此由盛转衰。“乱”字体现了对这一事件的评价，符合价值判断的要求，</w:t>
      </w:r>
      <w:r>
        <w:rPr>
          <w:sz w:val="21"/>
          <w:szCs w:val="21"/>
          <w:lang w:eastAsia="zh-CN"/>
        </w:rPr>
        <w:t>D</w:t>
      </w:r>
      <w:r>
        <w:rPr>
          <w:rFonts w:ascii="宋体" w:eastAsia="宋体" w:hAnsi="宋体" w:cs="宋体"/>
          <w:sz w:val="21"/>
          <w:szCs w:val="21"/>
          <w:lang w:eastAsia="zh-CN"/>
        </w:rPr>
        <w:t>项正确；长平之战是战国时期秦国与赵国之间发生的战争，未体现价值判断，排除</w:t>
      </w:r>
      <w:r>
        <w:rPr>
          <w:sz w:val="21"/>
          <w:szCs w:val="21"/>
          <w:lang w:eastAsia="zh-CN"/>
        </w:rPr>
        <w:t>A</w:t>
      </w:r>
      <w:r>
        <w:rPr>
          <w:rFonts w:ascii="宋体" w:eastAsia="宋体" w:hAnsi="宋体" w:cs="宋体"/>
          <w:sz w:val="21"/>
          <w:szCs w:val="21"/>
          <w:lang w:eastAsia="zh-CN"/>
        </w:rPr>
        <w:t>项；楚汉之争是秦朝末年项羽和刘邦两大集团爆发的战争，未体现价值判断，排除</w:t>
      </w:r>
      <w:r>
        <w:rPr>
          <w:sz w:val="21"/>
          <w:szCs w:val="21"/>
          <w:lang w:eastAsia="zh-CN"/>
        </w:rPr>
        <w:t>B</w:t>
      </w:r>
      <w:r>
        <w:rPr>
          <w:rFonts w:ascii="宋体" w:eastAsia="宋体" w:hAnsi="宋体" w:cs="宋体"/>
          <w:sz w:val="21"/>
          <w:szCs w:val="21"/>
          <w:lang w:eastAsia="zh-CN"/>
        </w:rPr>
        <w:t>项；赤壁之战是东汉末年曹操和孙刘联军展开的战争，未体现价值判断，排除</w:t>
      </w:r>
      <w:r>
        <w:rPr>
          <w:sz w:val="21"/>
          <w:szCs w:val="21"/>
          <w:lang w:eastAsia="zh-CN"/>
        </w:rPr>
        <w:t>C</w:t>
      </w:r>
      <w:r>
        <w:rPr>
          <w:rFonts w:ascii="宋体" w:eastAsia="宋体" w:hAnsi="宋体" w:cs="宋体"/>
          <w:sz w:val="21"/>
          <w:szCs w:val="21"/>
          <w:lang w:eastAsia="zh-CN"/>
        </w:rPr>
        <w:t>项。故选</w:t>
      </w:r>
      <w:r>
        <w:rPr>
          <w:sz w:val="21"/>
          <w:szCs w:val="21"/>
          <w:lang w:eastAsia="zh-CN"/>
        </w:rPr>
        <w:t>D</w:t>
      </w:r>
      <w:r>
        <w:rPr>
          <w:rFonts w:ascii="宋体" w:eastAsia="宋体" w:hAnsi="宋体" w:cs="宋体"/>
          <w:sz w:val="21"/>
          <w:szCs w:val="21"/>
          <w:lang w:eastAsia="zh-CN"/>
        </w:rPr>
        <w:t>项。</w:t>
      </w:r>
    </w:p>
    <w:p w14:paraId="30EAD192" w14:textId="77777777" w:rsidR="00D02310" w:rsidRDefault="00B72A77">
      <w:pPr>
        <w:widowControl w:val="0"/>
        <w:spacing w:line="360" w:lineRule="auto"/>
        <w:rPr>
          <w:sz w:val="21"/>
          <w:szCs w:val="21"/>
          <w:lang w:eastAsia="zh-CN"/>
        </w:rPr>
      </w:pPr>
      <w:r>
        <w:rPr>
          <w:sz w:val="21"/>
          <w:szCs w:val="21"/>
          <w:lang w:eastAsia="zh-CN"/>
        </w:rPr>
        <w:t xml:space="preserve">4. </w:t>
      </w:r>
      <w:r>
        <w:rPr>
          <w:rFonts w:ascii="宋体" w:eastAsia="宋体" w:hAnsi="宋体" w:cs="宋体"/>
          <w:sz w:val="21"/>
          <w:szCs w:val="21"/>
          <w:lang w:eastAsia="zh-CN"/>
        </w:rPr>
        <w:t>下表摘自眉山市三苏祠陈列的“吏事精详”中的“景德、元祐各级官员数量表”（该表根据苏辙《元祐会计录收支叙》统计）。表中官员数量大量增加的主要原因是宋朝（</w:t>
      </w:r>
      <w:r>
        <w:rPr>
          <w:sz w:val="21"/>
          <w:szCs w:val="21"/>
          <w:lang w:eastAsia="zh-CN"/>
        </w:rPr>
        <w:t xml:space="preserve">   </w:t>
      </w:r>
      <w:r>
        <w:rPr>
          <w:rFonts w:ascii="宋体" w:eastAsia="宋体" w:hAnsi="宋体" w:cs="宋体"/>
          <w:sz w:val="21"/>
          <w:szCs w:val="21"/>
          <w:lang w:eastAsia="zh-CN"/>
        </w:rPr>
        <w:t>）</w:t>
      </w:r>
    </w:p>
    <w:tbl>
      <w:tblPr>
        <w:tblW w:w="0" w:type="auto"/>
        <w:tblInd w:w="128"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2970"/>
        <w:gridCol w:w="2243"/>
        <w:gridCol w:w="2243"/>
      </w:tblGrid>
      <w:tr w:rsidR="00D02310" w14:paraId="3987AD01" w14:textId="77777777">
        <w:trPr>
          <w:trHeight w:val="330"/>
        </w:trPr>
        <w:tc>
          <w:tcPr>
            <w:tcW w:w="0" w:type="auto"/>
            <w:tcBorders>
              <w:bottom w:val="single" w:sz="6" w:space="0" w:color="000000"/>
              <w:right w:val="single" w:sz="6" w:space="0" w:color="000000"/>
            </w:tcBorders>
            <w:tcMar>
              <w:top w:w="76" w:type="dxa"/>
              <w:left w:w="120" w:type="dxa"/>
              <w:bottom w:w="76" w:type="dxa"/>
              <w:right w:w="120" w:type="dxa"/>
            </w:tcMar>
            <w:vAlign w:val="center"/>
          </w:tcPr>
          <w:p w14:paraId="3B76A2B5" w14:textId="77777777" w:rsidR="00D02310" w:rsidRDefault="00B72A77">
            <w:pPr>
              <w:widowControl w:val="0"/>
              <w:spacing w:line="360" w:lineRule="auto"/>
              <w:jc w:val="center"/>
              <w:rPr>
                <w:color w:val="000000"/>
                <w:sz w:val="21"/>
                <w:szCs w:val="21"/>
              </w:rPr>
            </w:pPr>
            <w:r>
              <w:rPr>
                <w:rFonts w:ascii="宋体" w:eastAsia="宋体" w:hAnsi="宋体" w:cs="宋体"/>
                <w:color w:val="000000"/>
                <w:sz w:val="21"/>
                <w:szCs w:val="21"/>
              </w:rPr>
              <w:t>各级官员</w:t>
            </w:r>
          </w:p>
        </w:tc>
        <w:tc>
          <w:tcPr>
            <w:tcW w:w="0" w:type="auto"/>
            <w:tcBorders>
              <w:left w:val="single" w:sz="6" w:space="0" w:color="000000"/>
              <w:bottom w:val="single" w:sz="6" w:space="0" w:color="000000"/>
              <w:right w:val="single" w:sz="6" w:space="0" w:color="000000"/>
            </w:tcBorders>
            <w:tcMar>
              <w:top w:w="76" w:type="dxa"/>
              <w:left w:w="120" w:type="dxa"/>
              <w:bottom w:w="76" w:type="dxa"/>
              <w:right w:w="120" w:type="dxa"/>
            </w:tcMar>
            <w:vAlign w:val="center"/>
          </w:tcPr>
          <w:p w14:paraId="514CDD55" w14:textId="77777777" w:rsidR="00D02310" w:rsidRDefault="00B72A77">
            <w:pPr>
              <w:widowControl w:val="0"/>
              <w:spacing w:line="360" w:lineRule="auto"/>
              <w:jc w:val="center"/>
              <w:rPr>
                <w:color w:val="000000"/>
                <w:sz w:val="21"/>
                <w:szCs w:val="21"/>
              </w:rPr>
            </w:pPr>
            <w:r>
              <w:rPr>
                <w:rFonts w:ascii="宋体" w:eastAsia="宋体" w:hAnsi="宋体" w:cs="宋体"/>
                <w:color w:val="000000"/>
                <w:sz w:val="21"/>
                <w:szCs w:val="21"/>
              </w:rPr>
              <w:t>景德（</w:t>
            </w:r>
            <w:r>
              <w:rPr>
                <w:color w:val="000000"/>
                <w:sz w:val="21"/>
                <w:szCs w:val="21"/>
              </w:rPr>
              <w:t>1004-1007</w:t>
            </w:r>
            <w:r>
              <w:rPr>
                <w:rFonts w:ascii="宋体" w:eastAsia="宋体" w:hAnsi="宋体" w:cs="宋体"/>
                <w:color w:val="000000"/>
                <w:sz w:val="21"/>
                <w:szCs w:val="21"/>
              </w:rPr>
              <w:t>年）</w:t>
            </w:r>
          </w:p>
        </w:tc>
        <w:tc>
          <w:tcPr>
            <w:tcW w:w="0" w:type="auto"/>
            <w:tcBorders>
              <w:left w:val="single" w:sz="6" w:space="0" w:color="000000"/>
              <w:bottom w:val="single" w:sz="6" w:space="0" w:color="000000"/>
            </w:tcBorders>
            <w:tcMar>
              <w:top w:w="76" w:type="dxa"/>
              <w:left w:w="120" w:type="dxa"/>
              <w:bottom w:w="76" w:type="dxa"/>
              <w:right w:w="120" w:type="dxa"/>
            </w:tcMar>
            <w:vAlign w:val="center"/>
          </w:tcPr>
          <w:p w14:paraId="0CD3EF15" w14:textId="77777777" w:rsidR="00D02310" w:rsidRDefault="00B72A77">
            <w:pPr>
              <w:widowControl w:val="0"/>
              <w:spacing w:line="360" w:lineRule="auto"/>
              <w:jc w:val="center"/>
              <w:rPr>
                <w:color w:val="000000"/>
                <w:sz w:val="21"/>
                <w:szCs w:val="21"/>
              </w:rPr>
            </w:pPr>
            <w:r>
              <w:rPr>
                <w:rFonts w:ascii="宋体" w:eastAsia="宋体" w:hAnsi="宋体" w:cs="宋体"/>
                <w:color w:val="000000"/>
                <w:sz w:val="21"/>
                <w:szCs w:val="21"/>
              </w:rPr>
              <w:t>元祐（</w:t>
            </w:r>
            <w:r>
              <w:rPr>
                <w:color w:val="000000"/>
                <w:sz w:val="21"/>
                <w:szCs w:val="21"/>
              </w:rPr>
              <w:t>1084-1094</w:t>
            </w:r>
            <w:r>
              <w:rPr>
                <w:rFonts w:ascii="宋体" w:eastAsia="宋体" w:hAnsi="宋体" w:cs="宋体"/>
                <w:color w:val="000000"/>
                <w:sz w:val="21"/>
                <w:szCs w:val="21"/>
              </w:rPr>
              <w:t>年）</w:t>
            </w:r>
          </w:p>
        </w:tc>
      </w:tr>
      <w:tr w:rsidR="00D02310" w14:paraId="16C0C62C" w14:textId="77777777">
        <w:trPr>
          <w:trHeight w:val="330"/>
        </w:trPr>
        <w:tc>
          <w:tcPr>
            <w:tcW w:w="0" w:type="auto"/>
            <w:tcBorders>
              <w:top w:val="single" w:sz="6" w:space="0" w:color="000000"/>
              <w:bottom w:val="single" w:sz="6" w:space="0" w:color="000000"/>
              <w:right w:val="single" w:sz="6" w:space="0" w:color="000000"/>
            </w:tcBorders>
            <w:tcMar>
              <w:top w:w="76" w:type="dxa"/>
              <w:left w:w="120" w:type="dxa"/>
              <w:bottom w:w="76" w:type="dxa"/>
              <w:right w:w="120" w:type="dxa"/>
            </w:tcMar>
            <w:vAlign w:val="center"/>
          </w:tcPr>
          <w:p w14:paraId="2504D7EE" w14:textId="77777777" w:rsidR="00D02310" w:rsidRDefault="00B72A77">
            <w:pPr>
              <w:widowControl w:val="0"/>
              <w:spacing w:line="360" w:lineRule="auto"/>
              <w:jc w:val="center"/>
              <w:rPr>
                <w:color w:val="000000"/>
                <w:sz w:val="21"/>
                <w:szCs w:val="21"/>
                <w:lang w:eastAsia="zh-CN"/>
              </w:rPr>
            </w:pPr>
            <w:r>
              <w:rPr>
                <w:rFonts w:ascii="宋体" w:eastAsia="宋体" w:hAnsi="宋体" w:cs="宋体"/>
                <w:color w:val="000000"/>
                <w:sz w:val="21"/>
                <w:szCs w:val="21"/>
                <w:lang w:eastAsia="zh-CN"/>
              </w:rPr>
              <w:t>大夫（景德为诸曹郎中）</w:t>
            </w:r>
          </w:p>
        </w:tc>
        <w:tc>
          <w:tcPr>
            <w:tcW w:w="0" w:type="auto"/>
            <w:tcBorders>
              <w:top w:val="single" w:sz="6" w:space="0" w:color="000000"/>
              <w:left w:val="single" w:sz="6" w:space="0" w:color="000000"/>
              <w:bottom w:val="single" w:sz="6" w:space="0" w:color="000000"/>
              <w:right w:val="single" w:sz="6" w:space="0" w:color="000000"/>
            </w:tcBorders>
            <w:tcMar>
              <w:top w:w="76" w:type="dxa"/>
              <w:left w:w="120" w:type="dxa"/>
              <w:bottom w:w="76" w:type="dxa"/>
              <w:right w:w="120" w:type="dxa"/>
            </w:tcMar>
            <w:vAlign w:val="center"/>
          </w:tcPr>
          <w:p w14:paraId="45DC93C3" w14:textId="77777777" w:rsidR="00D02310" w:rsidRDefault="00B72A77">
            <w:pPr>
              <w:widowControl w:val="0"/>
              <w:spacing w:line="360" w:lineRule="auto"/>
              <w:jc w:val="center"/>
              <w:rPr>
                <w:color w:val="000000"/>
                <w:sz w:val="21"/>
                <w:szCs w:val="21"/>
              </w:rPr>
            </w:pPr>
            <w:r>
              <w:rPr>
                <w:color w:val="000000"/>
                <w:sz w:val="21"/>
                <w:szCs w:val="21"/>
              </w:rPr>
              <w:t>39</w:t>
            </w:r>
          </w:p>
        </w:tc>
        <w:tc>
          <w:tcPr>
            <w:tcW w:w="0" w:type="auto"/>
            <w:tcBorders>
              <w:top w:val="single" w:sz="6" w:space="0" w:color="000000"/>
              <w:left w:val="single" w:sz="6" w:space="0" w:color="000000"/>
              <w:bottom w:val="single" w:sz="6" w:space="0" w:color="000000"/>
            </w:tcBorders>
            <w:tcMar>
              <w:top w:w="76" w:type="dxa"/>
              <w:left w:w="120" w:type="dxa"/>
              <w:bottom w:w="76" w:type="dxa"/>
              <w:right w:w="120" w:type="dxa"/>
            </w:tcMar>
            <w:vAlign w:val="center"/>
          </w:tcPr>
          <w:p w14:paraId="3A1D7290" w14:textId="77777777" w:rsidR="00D02310" w:rsidRDefault="00B72A77">
            <w:pPr>
              <w:widowControl w:val="0"/>
              <w:spacing w:line="360" w:lineRule="auto"/>
              <w:jc w:val="center"/>
              <w:rPr>
                <w:color w:val="000000"/>
                <w:sz w:val="21"/>
                <w:szCs w:val="21"/>
              </w:rPr>
            </w:pPr>
            <w:r>
              <w:rPr>
                <w:color w:val="000000"/>
                <w:sz w:val="21"/>
                <w:szCs w:val="21"/>
              </w:rPr>
              <w:t>230</w:t>
            </w:r>
          </w:p>
        </w:tc>
      </w:tr>
      <w:tr w:rsidR="00D02310" w14:paraId="54556ED9" w14:textId="77777777">
        <w:trPr>
          <w:trHeight w:val="330"/>
        </w:trPr>
        <w:tc>
          <w:tcPr>
            <w:tcW w:w="0" w:type="auto"/>
            <w:tcBorders>
              <w:top w:val="single" w:sz="6" w:space="0" w:color="000000"/>
              <w:bottom w:val="single" w:sz="6" w:space="0" w:color="000000"/>
              <w:right w:val="single" w:sz="6" w:space="0" w:color="000000"/>
            </w:tcBorders>
            <w:tcMar>
              <w:top w:w="76" w:type="dxa"/>
              <w:left w:w="120" w:type="dxa"/>
              <w:bottom w:w="76" w:type="dxa"/>
              <w:right w:w="120" w:type="dxa"/>
            </w:tcMar>
            <w:vAlign w:val="center"/>
          </w:tcPr>
          <w:p w14:paraId="7C7F40E0" w14:textId="77777777" w:rsidR="00D02310" w:rsidRDefault="00B72A77">
            <w:pPr>
              <w:widowControl w:val="0"/>
              <w:spacing w:line="360" w:lineRule="auto"/>
              <w:jc w:val="center"/>
              <w:rPr>
                <w:color w:val="000000"/>
                <w:sz w:val="21"/>
                <w:szCs w:val="21"/>
                <w:lang w:eastAsia="zh-CN"/>
              </w:rPr>
            </w:pPr>
            <w:r>
              <w:rPr>
                <w:rFonts w:ascii="宋体" w:eastAsia="宋体" w:hAnsi="宋体" w:cs="宋体"/>
                <w:color w:val="000000"/>
                <w:sz w:val="21"/>
                <w:szCs w:val="21"/>
                <w:lang w:eastAsia="zh-CN"/>
              </w:rPr>
              <w:t>朝奉郎以上（景德为员外郎）</w:t>
            </w:r>
          </w:p>
        </w:tc>
        <w:tc>
          <w:tcPr>
            <w:tcW w:w="0" w:type="auto"/>
            <w:tcBorders>
              <w:top w:val="single" w:sz="6" w:space="0" w:color="000000"/>
              <w:left w:val="single" w:sz="6" w:space="0" w:color="000000"/>
              <w:bottom w:val="single" w:sz="6" w:space="0" w:color="000000"/>
              <w:right w:val="single" w:sz="6" w:space="0" w:color="000000"/>
            </w:tcBorders>
            <w:tcMar>
              <w:top w:w="76" w:type="dxa"/>
              <w:left w:w="120" w:type="dxa"/>
              <w:bottom w:w="76" w:type="dxa"/>
              <w:right w:w="120" w:type="dxa"/>
            </w:tcMar>
            <w:vAlign w:val="center"/>
          </w:tcPr>
          <w:p w14:paraId="38E8C8BD" w14:textId="77777777" w:rsidR="00D02310" w:rsidRDefault="00B72A77">
            <w:pPr>
              <w:widowControl w:val="0"/>
              <w:spacing w:line="360" w:lineRule="auto"/>
              <w:jc w:val="center"/>
              <w:rPr>
                <w:color w:val="000000"/>
                <w:sz w:val="21"/>
                <w:szCs w:val="21"/>
              </w:rPr>
            </w:pPr>
            <w:r>
              <w:rPr>
                <w:color w:val="000000"/>
                <w:sz w:val="21"/>
                <w:szCs w:val="21"/>
              </w:rPr>
              <w:t>165</w:t>
            </w:r>
          </w:p>
        </w:tc>
        <w:tc>
          <w:tcPr>
            <w:tcW w:w="0" w:type="auto"/>
            <w:tcBorders>
              <w:top w:val="single" w:sz="6" w:space="0" w:color="000000"/>
              <w:left w:val="single" w:sz="6" w:space="0" w:color="000000"/>
              <w:bottom w:val="single" w:sz="6" w:space="0" w:color="000000"/>
            </w:tcBorders>
            <w:tcMar>
              <w:top w:w="76" w:type="dxa"/>
              <w:left w:w="120" w:type="dxa"/>
              <w:bottom w:w="76" w:type="dxa"/>
              <w:right w:w="120" w:type="dxa"/>
            </w:tcMar>
            <w:vAlign w:val="center"/>
          </w:tcPr>
          <w:p w14:paraId="5569BBC6" w14:textId="77777777" w:rsidR="00D02310" w:rsidRDefault="00B72A77">
            <w:pPr>
              <w:widowControl w:val="0"/>
              <w:spacing w:line="360" w:lineRule="auto"/>
              <w:jc w:val="center"/>
              <w:rPr>
                <w:color w:val="000000"/>
                <w:sz w:val="21"/>
                <w:szCs w:val="21"/>
              </w:rPr>
            </w:pPr>
            <w:r>
              <w:rPr>
                <w:color w:val="000000"/>
                <w:sz w:val="21"/>
                <w:szCs w:val="21"/>
              </w:rPr>
              <w:t>695</w:t>
            </w:r>
          </w:p>
        </w:tc>
      </w:tr>
      <w:tr w:rsidR="00D02310" w14:paraId="4397301F" w14:textId="77777777">
        <w:trPr>
          <w:trHeight w:val="330"/>
        </w:trPr>
        <w:tc>
          <w:tcPr>
            <w:tcW w:w="0" w:type="auto"/>
            <w:tcBorders>
              <w:top w:val="single" w:sz="6" w:space="0" w:color="000000"/>
              <w:bottom w:val="single" w:sz="6" w:space="0" w:color="000000"/>
              <w:right w:val="single" w:sz="6" w:space="0" w:color="000000"/>
            </w:tcBorders>
            <w:tcMar>
              <w:top w:w="76" w:type="dxa"/>
              <w:left w:w="120" w:type="dxa"/>
              <w:bottom w:w="76" w:type="dxa"/>
              <w:right w:w="120" w:type="dxa"/>
            </w:tcMar>
            <w:vAlign w:val="center"/>
          </w:tcPr>
          <w:p w14:paraId="6C8A6574" w14:textId="77777777" w:rsidR="00D02310" w:rsidRDefault="00B72A77">
            <w:pPr>
              <w:widowControl w:val="0"/>
              <w:spacing w:line="360" w:lineRule="auto"/>
              <w:jc w:val="center"/>
              <w:rPr>
                <w:color w:val="000000"/>
                <w:sz w:val="21"/>
                <w:szCs w:val="21"/>
              </w:rPr>
            </w:pPr>
            <w:r>
              <w:rPr>
                <w:rFonts w:ascii="宋体" w:eastAsia="宋体" w:hAnsi="宋体" w:cs="宋体"/>
                <w:color w:val="000000"/>
                <w:sz w:val="21"/>
                <w:szCs w:val="21"/>
              </w:rPr>
              <w:t>副使</w:t>
            </w:r>
          </w:p>
        </w:tc>
        <w:tc>
          <w:tcPr>
            <w:tcW w:w="0" w:type="auto"/>
            <w:tcBorders>
              <w:top w:val="single" w:sz="6" w:space="0" w:color="000000"/>
              <w:left w:val="single" w:sz="6" w:space="0" w:color="000000"/>
              <w:bottom w:val="single" w:sz="6" w:space="0" w:color="000000"/>
              <w:right w:val="single" w:sz="6" w:space="0" w:color="000000"/>
            </w:tcBorders>
            <w:tcMar>
              <w:top w:w="76" w:type="dxa"/>
              <w:left w:w="120" w:type="dxa"/>
              <w:bottom w:w="76" w:type="dxa"/>
              <w:right w:w="120" w:type="dxa"/>
            </w:tcMar>
            <w:vAlign w:val="center"/>
          </w:tcPr>
          <w:p w14:paraId="1462FF31" w14:textId="77777777" w:rsidR="00D02310" w:rsidRDefault="00B72A77">
            <w:pPr>
              <w:widowControl w:val="0"/>
              <w:spacing w:line="360" w:lineRule="auto"/>
              <w:jc w:val="center"/>
              <w:rPr>
                <w:color w:val="000000"/>
                <w:sz w:val="21"/>
                <w:szCs w:val="21"/>
              </w:rPr>
            </w:pPr>
            <w:r>
              <w:rPr>
                <w:color w:val="000000"/>
                <w:sz w:val="21"/>
                <w:szCs w:val="21"/>
              </w:rPr>
              <w:t>63</w:t>
            </w:r>
          </w:p>
        </w:tc>
        <w:tc>
          <w:tcPr>
            <w:tcW w:w="0" w:type="auto"/>
            <w:tcBorders>
              <w:top w:val="single" w:sz="6" w:space="0" w:color="000000"/>
              <w:left w:val="single" w:sz="6" w:space="0" w:color="000000"/>
              <w:bottom w:val="single" w:sz="6" w:space="0" w:color="000000"/>
            </w:tcBorders>
            <w:tcMar>
              <w:top w:w="76" w:type="dxa"/>
              <w:left w:w="120" w:type="dxa"/>
              <w:bottom w:w="76" w:type="dxa"/>
              <w:right w:w="120" w:type="dxa"/>
            </w:tcMar>
            <w:vAlign w:val="center"/>
          </w:tcPr>
          <w:p w14:paraId="34E4AB95" w14:textId="77777777" w:rsidR="00D02310" w:rsidRDefault="00B72A77">
            <w:pPr>
              <w:widowControl w:val="0"/>
              <w:spacing w:line="360" w:lineRule="auto"/>
              <w:jc w:val="center"/>
              <w:rPr>
                <w:color w:val="000000"/>
                <w:sz w:val="21"/>
                <w:szCs w:val="21"/>
              </w:rPr>
            </w:pPr>
            <w:r>
              <w:rPr>
                <w:color w:val="000000"/>
                <w:sz w:val="21"/>
                <w:szCs w:val="21"/>
              </w:rPr>
              <w:t>1111</w:t>
            </w:r>
          </w:p>
        </w:tc>
      </w:tr>
      <w:tr w:rsidR="00D02310" w14:paraId="11EE081B" w14:textId="77777777">
        <w:trPr>
          <w:trHeight w:val="330"/>
        </w:trPr>
        <w:tc>
          <w:tcPr>
            <w:tcW w:w="0" w:type="auto"/>
            <w:tcBorders>
              <w:top w:val="single" w:sz="6" w:space="0" w:color="000000"/>
              <w:bottom w:val="single" w:sz="6" w:space="0" w:color="000000"/>
              <w:right w:val="single" w:sz="6" w:space="0" w:color="000000"/>
            </w:tcBorders>
            <w:tcMar>
              <w:top w:w="76" w:type="dxa"/>
              <w:left w:w="120" w:type="dxa"/>
              <w:bottom w:w="76" w:type="dxa"/>
              <w:right w:w="120" w:type="dxa"/>
            </w:tcMar>
            <w:vAlign w:val="center"/>
          </w:tcPr>
          <w:p w14:paraId="1A1DE98F" w14:textId="77777777" w:rsidR="00D02310" w:rsidRDefault="00B72A77">
            <w:pPr>
              <w:widowControl w:val="0"/>
              <w:spacing w:line="360" w:lineRule="auto"/>
              <w:jc w:val="center"/>
              <w:rPr>
                <w:color w:val="000000"/>
                <w:sz w:val="21"/>
                <w:szCs w:val="21"/>
              </w:rPr>
            </w:pPr>
            <w:r>
              <w:rPr>
                <w:rFonts w:ascii="宋体" w:eastAsia="宋体" w:hAnsi="宋体" w:cs="宋体"/>
                <w:color w:val="000000"/>
                <w:sz w:val="21"/>
                <w:szCs w:val="21"/>
              </w:rPr>
              <w:t>供奉官</w:t>
            </w:r>
          </w:p>
        </w:tc>
        <w:tc>
          <w:tcPr>
            <w:tcW w:w="0" w:type="auto"/>
            <w:tcBorders>
              <w:top w:val="single" w:sz="6" w:space="0" w:color="000000"/>
              <w:left w:val="single" w:sz="6" w:space="0" w:color="000000"/>
              <w:bottom w:val="single" w:sz="6" w:space="0" w:color="000000"/>
              <w:right w:val="single" w:sz="6" w:space="0" w:color="000000"/>
            </w:tcBorders>
            <w:tcMar>
              <w:top w:w="76" w:type="dxa"/>
              <w:left w:w="120" w:type="dxa"/>
              <w:bottom w:w="76" w:type="dxa"/>
              <w:right w:w="120" w:type="dxa"/>
            </w:tcMar>
            <w:vAlign w:val="center"/>
          </w:tcPr>
          <w:p w14:paraId="0895D3B1" w14:textId="77777777" w:rsidR="00D02310" w:rsidRDefault="00B72A77">
            <w:pPr>
              <w:widowControl w:val="0"/>
              <w:spacing w:line="360" w:lineRule="auto"/>
              <w:jc w:val="center"/>
              <w:rPr>
                <w:color w:val="000000"/>
                <w:sz w:val="21"/>
                <w:szCs w:val="21"/>
              </w:rPr>
            </w:pPr>
            <w:r>
              <w:rPr>
                <w:color w:val="000000"/>
                <w:sz w:val="21"/>
                <w:szCs w:val="21"/>
              </w:rPr>
              <w:t>193</w:t>
            </w:r>
          </w:p>
        </w:tc>
        <w:tc>
          <w:tcPr>
            <w:tcW w:w="0" w:type="auto"/>
            <w:tcBorders>
              <w:top w:val="single" w:sz="6" w:space="0" w:color="000000"/>
              <w:left w:val="single" w:sz="6" w:space="0" w:color="000000"/>
              <w:bottom w:val="single" w:sz="6" w:space="0" w:color="000000"/>
            </w:tcBorders>
            <w:tcMar>
              <w:top w:w="76" w:type="dxa"/>
              <w:left w:w="120" w:type="dxa"/>
              <w:bottom w:w="76" w:type="dxa"/>
              <w:right w:w="120" w:type="dxa"/>
            </w:tcMar>
            <w:vAlign w:val="center"/>
          </w:tcPr>
          <w:p w14:paraId="76E6DE60" w14:textId="77777777" w:rsidR="00D02310" w:rsidRDefault="00B72A77">
            <w:pPr>
              <w:widowControl w:val="0"/>
              <w:spacing w:line="360" w:lineRule="auto"/>
              <w:jc w:val="center"/>
              <w:rPr>
                <w:color w:val="000000"/>
                <w:sz w:val="21"/>
                <w:szCs w:val="21"/>
              </w:rPr>
            </w:pPr>
            <w:r>
              <w:rPr>
                <w:color w:val="000000"/>
                <w:sz w:val="21"/>
                <w:szCs w:val="21"/>
              </w:rPr>
              <w:t>1322</w:t>
            </w:r>
          </w:p>
        </w:tc>
      </w:tr>
      <w:tr w:rsidR="00D02310" w14:paraId="46443460" w14:textId="77777777">
        <w:trPr>
          <w:trHeight w:val="330"/>
        </w:trPr>
        <w:tc>
          <w:tcPr>
            <w:tcW w:w="0" w:type="auto"/>
            <w:tcBorders>
              <w:top w:val="single" w:sz="6" w:space="0" w:color="000000"/>
              <w:bottom w:val="single" w:sz="6" w:space="0" w:color="000000"/>
              <w:right w:val="single" w:sz="6" w:space="0" w:color="000000"/>
            </w:tcBorders>
            <w:tcMar>
              <w:top w:w="76" w:type="dxa"/>
              <w:left w:w="120" w:type="dxa"/>
              <w:bottom w:w="76" w:type="dxa"/>
              <w:right w:w="120" w:type="dxa"/>
            </w:tcMar>
            <w:vAlign w:val="center"/>
          </w:tcPr>
          <w:p w14:paraId="73B9B7C4" w14:textId="77777777" w:rsidR="00D02310" w:rsidRDefault="00B72A77">
            <w:pPr>
              <w:widowControl w:val="0"/>
              <w:spacing w:line="360" w:lineRule="auto"/>
              <w:jc w:val="center"/>
              <w:rPr>
                <w:color w:val="000000"/>
                <w:sz w:val="21"/>
                <w:szCs w:val="21"/>
              </w:rPr>
            </w:pPr>
            <w:r>
              <w:rPr>
                <w:rFonts w:ascii="宋体" w:eastAsia="宋体" w:hAnsi="宋体" w:cs="宋体"/>
                <w:color w:val="000000"/>
                <w:sz w:val="21"/>
                <w:szCs w:val="21"/>
              </w:rPr>
              <w:t>侍禁</w:t>
            </w:r>
          </w:p>
        </w:tc>
        <w:tc>
          <w:tcPr>
            <w:tcW w:w="0" w:type="auto"/>
            <w:tcBorders>
              <w:top w:val="single" w:sz="6" w:space="0" w:color="000000"/>
              <w:left w:val="single" w:sz="6" w:space="0" w:color="000000"/>
              <w:bottom w:val="single" w:sz="6" w:space="0" w:color="000000"/>
              <w:right w:val="single" w:sz="6" w:space="0" w:color="000000"/>
            </w:tcBorders>
            <w:tcMar>
              <w:top w:w="76" w:type="dxa"/>
              <w:left w:w="120" w:type="dxa"/>
              <w:bottom w:w="76" w:type="dxa"/>
              <w:right w:w="120" w:type="dxa"/>
            </w:tcMar>
            <w:vAlign w:val="center"/>
          </w:tcPr>
          <w:p w14:paraId="36CBD0BE" w14:textId="77777777" w:rsidR="00D02310" w:rsidRDefault="00B72A77">
            <w:pPr>
              <w:widowControl w:val="0"/>
              <w:spacing w:line="360" w:lineRule="auto"/>
              <w:jc w:val="center"/>
              <w:rPr>
                <w:color w:val="000000"/>
                <w:sz w:val="21"/>
                <w:szCs w:val="21"/>
              </w:rPr>
            </w:pPr>
            <w:r>
              <w:rPr>
                <w:color w:val="000000"/>
                <w:sz w:val="21"/>
                <w:szCs w:val="21"/>
              </w:rPr>
              <w:t>316</w:t>
            </w:r>
          </w:p>
        </w:tc>
        <w:tc>
          <w:tcPr>
            <w:tcW w:w="0" w:type="auto"/>
            <w:tcBorders>
              <w:top w:val="single" w:sz="6" w:space="0" w:color="000000"/>
              <w:left w:val="single" w:sz="6" w:space="0" w:color="000000"/>
              <w:bottom w:val="single" w:sz="6" w:space="0" w:color="000000"/>
            </w:tcBorders>
            <w:tcMar>
              <w:top w:w="76" w:type="dxa"/>
              <w:left w:w="120" w:type="dxa"/>
              <w:bottom w:w="76" w:type="dxa"/>
              <w:right w:w="120" w:type="dxa"/>
            </w:tcMar>
            <w:vAlign w:val="center"/>
          </w:tcPr>
          <w:p w14:paraId="4413CA49" w14:textId="77777777" w:rsidR="00D02310" w:rsidRDefault="00B72A77">
            <w:pPr>
              <w:widowControl w:val="0"/>
              <w:spacing w:line="360" w:lineRule="auto"/>
              <w:jc w:val="center"/>
              <w:rPr>
                <w:color w:val="000000"/>
                <w:sz w:val="21"/>
                <w:szCs w:val="21"/>
              </w:rPr>
            </w:pPr>
            <w:r>
              <w:rPr>
                <w:color w:val="000000"/>
                <w:sz w:val="21"/>
                <w:szCs w:val="21"/>
              </w:rPr>
              <w:t>2177</w:t>
            </w:r>
          </w:p>
        </w:tc>
      </w:tr>
      <w:tr w:rsidR="00D02310" w14:paraId="0A8F8E4B" w14:textId="77777777">
        <w:trPr>
          <w:trHeight w:val="330"/>
        </w:trPr>
        <w:tc>
          <w:tcPr>
            <w:tcW w:w="0" w:type="auto"/>
            <w:tcBorders>
              <w:top w:val="single" w:sz="6" w:space="0" w:color="000000"/>
              <w:bottom w:val="single" w:sz="6" w:space="0" w:color="000000"/>
              <w:right w:val="single" w:sz="6" w:space="0" w:color="000000"/>
            </w:tcBorders>
            <w:tcMar>
              <w:top w:w="76" w:type="dxa"/>
              <w:left w:w="120" w:type="dxa"/>
              <w:bottom w:w="76" w:type="dxa"/>
              <w:right w:w="120" w:type="dxa"/>
            </w:tcMar>
            <w:vAlign w:val="center"/>
          </w:tcPr>
          <w:p w14:paraId="419A2942" w14:textId="77777777" w:rsidR="00D02310" w:rsidRDefault="00B72A77">
            <w:pPr>
              <w:widowControl w:val="0"/>
              <w:spacing w:line="360" w:lineRule="auto"/>
              <w:jc w:val="center"/>
              <w:rPr>
                <w:color w:val="000000"/>
                <w:sz w:val="21"/>
                <w:szCs w:val="21"/>
              </w:rPr>
            </w:pPr>
            <w:r>
              <w:rPr>
                <w:rFonts w:ascii="宋体" w:eastAsia="宋体" w:hAnsi="宋体" w:cs="宋体"/>
                <w:color w:val="000000"/>
                <w:sz w:val="21"/>
                <w:szCs w:val="21"/>
              </w:rPr>
              <w:t>……</w:t>
            </w:r>
          </w:p>
        </w:tc>
        <w:tc>
          <w:tcPr>
            <w:tcW w:w="0" w:type="auto"/>
            <w:tcBorders>
              <w:top w:val="single" w:sz="6" w:space="0" w:color="000000"/>
              <w:left w:val="single" w:sz="6" w:space="0" w:color="000000"/>
              <w:bottom w:val="single" w:sz="6" w:space="0" w:color="000000"/>
              <w:right w:val="single" w:sz="6" w:space="0" w:color="000000"/>
            </w:tcBorders>
            <w:tcMar>
              <w:top w:w="76" w:type="dxa"/>
              <w:left w:w="120" w:type="dxa"/>
              <w:bottom w:w="76" w:type="dxa"/>
              <w:right w:w="120" w:type="dxa"/>
            </w:tcMar>
            <w:vAlign w:val="center"/>
          </w:tcPr>
          <w:p w14:paraId="522D8F69" w14:textId="77777777" w:rsidR="00D02310" w:rsidRDefault="00B72A77">
            <w:pPr>
              <w:widowControl w:val="0"/>
              <w:spacing w:line="360" w:lineRule="auto"/>
              <w:jc w:val="center"/>
              <w:rPr>
                <w:color w:val="000000"/>
                <w:sz w:val="21"/>
                <w:szCs w:val="21"/>
              </w:rPr>
            </w:pPr>
            <w:r>
              <w:rPr>
                <w:rFonts w:ascii="宋体" w:eastAsia="宋体" w:hAnsi="宋体" w:cs="宋体"/>
                <w:color w:val="000000"/>
                <w:sz w:val="21"/>
                <w:szCs w:val="21"/>
              </w:rPr>
              <w:t>……</w:t>
            </w:r>
          </w:p>
        </w:tc>
        <w:tc>
          <w:tcPr>
            <w:tcW w:w="0" w:type="auto"/>
            <w:tcBorders>
              <w:top w:val="single" w:sz="6" w:space="0" w:color="000000"/>
              <w:left w:val="single" w:sz="6" w:space="0" w:color="000000"/>
              <w:bottom w:val="single" w:sz="6" w:space="0" w:color="000000"/>
            </w:tcBorders>
            <w:tcMar>
              <w:top w:w="76" w:type="dxa"/>
              <w:left w:w="120" w:type="dxa"/>
              <w:bottom w:w="76" w:type="dxa"/>
              <w:right w:w="120" w:type="dxa"/>
            </w:tcMar>
            <w:vAlign w:val="center"/>
          </w:tcPr>
          <w:p w14:paraId="38E37F18" w14:textId="77777777" w:rsidR="00D02310" w:rsidRDefault="00B72A77">
            <w:pPr>
              <w:widowControl w:val="0"/>
              <w:spacing w:line="360" w:lineRule="auto"/>
              <w:jc w:val="center"/>
              <w:rPr>
                <w:color w:val="000000"/>
                <w:sz w:val="21"/>
                <w:szCs w:val="21"/>
              </w:rPr>
            </w:pPr>
            <w:r>
              <w:rPr>
                <w:rFonts w:ascii="宋体" w:eastAsia="宋体" w:hAnsi="宋体" w:cs="宋体"/>
                <w:color w:val="000000"/>
                <w:sz w:val="21"/>
                <w:szCs w:val="21"/>
              </w:rPr>
              <w:t>……</w:t>
            </w:r>
          </w:p>
        </w:tc>
      </w:tr>
      <w:tr w:rsidR="00D02310" w14:paraId="632856A6" w14:textId="77777777">
        <w:trPr>
          <w:trHeight w:val="330"/>
        </w:trPr>
        <w:tc>
          <w:tcPr>
            <w:tcW w:w="0" w:type="auto"/>
            <w:tcBorders>
              <w:top w:val="single" w:sz="6" w:space="0" w:color="000000"/>
              <w:right w:val="single" w:sz="6" w:space="0" w:color="000000"/>
            </w:tcBorders>
            <w:tcMar>
              <w:top w:w="76" w:type="dxa"/>
              <w:left w:w="120" w:type="dxa"/>
              <w:bottom w:w="76" w:type="dxa"/>
              <w:right w:w="120" w:type="dxa"/>
            </w:tcMar>
            <w:vAlign w:val="center"/>
          </w:tcPr>
          <w:p w14:paraId="40528D2A" w14:textId="77777777" w:rsidR="00D02310" w:rsidRDefault="00B72A77">
            <w:pPr>
              <w:widowControl w:val="0"/>
              <w:spacing w:line="360" w:lineRule="auto"/>
              <w:jc w:val="center"/>
              <w:rPr>
                <w:color w:val="000000"/>
                <w:sz w:val="21"/>
                <w:szCs w:val="21"/>
              </w:rPr>
            </w:pPr>
            <w:r>
              <w:rPr>
                <w:rFonts w:ascii="宋体" w:eastAsia="宋体" w:hAnsi="宋体" w:cs="宋体"/>
                <w:color w:val="000000"/>
                <w:sz w:val="21"/>
                <w:szCs w:val="21"/>
              </w:rPr>
              <w:t>总计</w:t>
            </w:r>
          </w:p>
        </w:tc>
        <w:tc>
          <w:tcPr>
            <w:tcW w:w="0" w:type="auto"/>
            <w:tcBorders>
              <w:top w:val="single" w:sz="6" w:space="0" w:color="000000"/>
              <w:left w:val="single" w:sz="6" w:space="0" w:color="000000"/>
              <w:right w:val="single" w:sz="6" w:space="0" w:color="000000"/>
            </w:tcBorders>
            <w:tcMar>
              <w:top w:w="76" w:type="dxa"/>
              <w:left w:w="120" w:type="dxa"/>
              <w:bottom w:w="76" w:type="dxa"/>
              <w:right w:w="120" w:type="dxa"/>
            </w:tcMar>
            <w:vAlign w:val="center"/>
          </w:tcPr>
          <w:p w14:paraId="39FE6DC2" w14:textId="77777777" w:rsidR="00D02310" w:rsidRDefault="00B72A77">
            <w:pPr>
              <w:widowControl w:val="0"/>
              <w:spacing w:line="360" w:lineRule="auto"/>
              <w:jc w:val="center"/>
              <w:rPr>
                <w:color w:val="000000"/>
                <w:sz w:val="21"/>
                <w:szCs w:val="21"/>
              </w:rPr>
            </w:pPr>
            <w:r>
              <w:rPr>
                <w:color w:val="000000"/>
                <w:sz w:val="21"/>
                <w:szCs w:val="21"/>
              </w:rPr>
              <w:t>1138</w:t>
            </w:r>
          </w:p>
        </w:tc>
        <w:tc>
          <w:tcPr>
            <w:tcW w:w="0" w:type="auto"/>
            <w:tcBorders>
              <w:top w:val="single" w:sz="6" w:space="0" w:color="000000"/>
              <w:left w:val="single" w:sz="6" w:space="0" w:color="000000"/>
            </w:tcBorders>
            <w:tcMar>
              <w:top w:w="76" w:type="dxa"/>
              <w:left w:w="120" w:type="dxa"/>
              <w:bottom w:w="76" w:type="dxa"/>
              <w:right w:w="120" w:type="dxa"/>
            </w:tcMar>
            <w:vAlign w:val="center"/>
          </w:tcPr>
          <w:p w14:paraId="70C57BB9" w14:textId="77777777" w:rsidR="00D02310" w:rsidRDefault="00B72A77">
            <w:pPr>
              <w:widowControl w:val="0"/>
              <w:spacing w:line="360" w:lineRule="auto"/>
              <w:jc w:val="center"/>
              <w:rPr>
                <w:color w:val="000000"/>
                <w:sz w:val="21"/>
                <w:szCs w:val="21"/>
              </w:rPr>
            </w:pPr>
            <w:r>
              <w:rPr>
                <w:color w:val="000000"/>
                <w:sz w:val="21"/>
                <w:szCs w:val="21"/>
              </w:rPr>
              <w:t>6767</w:t>
            </w:r>
          </w:p>
        </w:tc>
      </w:tr>
    </w:tbl>
    <w:p w14:paraId="1D91149E" w14:textId="77777777" w:rsidR="00D02310" w:rsidRDefault="00D02310">
      <w:pPr>
        <w:widowControl w:val="0"/>
        <w:spacing w:line="360" w:lineRule="auto"/>
        <w:rPr>
          <w:sz w:val="21"/>
          <w:szCs w:val="21"/>
        </w:rPr>
      </w:pPr>
    </w:p>
    <w:p w14:paraId="61D0C3F8" w14:textId="77777777" w:rsidR="00D02310" w:rsidRDefault="00B72A77">
      <w:pPr>
        <w:widowControl w:val="0"/>
        <w:tabs>
          <w:tab w:val="left" w:pos="4873"/>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实行重文轻武政策，大量重用文臣</w:t>
      </w:r>
      <w:r>
        <w:rPr>
          <w:sz w:val="21"/>
          <w:szCs w:val="21"/>
          <w:lang w:eastAsia="zh-CN"/>
        </w:rPr>
        <w:tab/>
        <w:t xml:space="preserve">B. </w:t>
      </w:r>
      <w:r>
        <w:rPr>
          <w:rFonts w:ascii="宋体" w:eastAsia="宋体" w:hAnsi="宋体" w:cs="宋体"/>
          <w:sz w:val="21"/>
          <w:szCs w:val="21"/>
          <w:lang w:eastAsia="zh-CN"/>
        </w:rPr>
        <w:t>改革和发展科举制，提高进士地位</w:t>
      </w:r>
    </w:p>
    <w:p w14:paraId="20FAE161" w14:textId="77777777" w:rsidR="00D02310" w:rsidRDefault="00B72A77">
      <w:pPr>
        <w:widowControl w:val="0"/>
        <w:tabs>
          <w:tab w:val="left" w:pos="4873"/>
        </w:tabs>
        <w:spacing w:line="360" w:lineRule="auto"/>
        <w:rPr>
          <w:sz w:val="21"/>
          <w:szCs w:val="21"/>
          <w:lang w:eastAsia="zh-CN"/>
        </w:rPr>
      </w:pPr>
      <w:r>
        <w:rPr>
          <w:sz w:val="21"/>
          <w:szCs w:val="21"/>
          <w:lang w:eastAsia="zh-CN"/>
        </w:rPr>
        <w:t xml:space="preserve">C. </w:t>
      </w:r>
      <w:r>
        <w:rPr>
          <w:rFonts w:ascii="宋体" w:eastAsia="宋体" w:hAnsi="宋体" w:cs="宋体"/>
          <w:sz w:val="21"/>
          <w:szCs w:val="21"/>
          <w:lang w:eastAsia="zh-CN"/>
        </w:rPr>
        <w:t>增设多重机构和官员，以分化事权</w:t>
      </w:r>
      <w:r>
        <w:rPr>
          <w:sz w:val="21"/>
          <w:szCs w:val="21"/>
          <w:lang w:eastAsia="zh-CN"/>
        </w:rPr>
        <w:tab/>
        <w:t xml:space="preserve">D. </w:t>
      </w:r>
      <w:r>
        <w:rPr>
          <w:rFonts w:ascii="宋体" w:eastAsia="宋体" w:hAnsi="宋体" w:cs="宋体"/>
          <w:sz w:val="21"/>
          <w:szCs w:val="21"/>
          <w:lang w:eastAsia="zh-CN"/>
        </w:rPr>
        <w:t>与辽、西夏政权对峙，以应对战事</w:t>
      </w:r>
      <w:r>
        <w:rPr>
          <w:noProof/>
          <w:sz w:val="21"/>
          <w:szCs w:val="21"/>
          <w:lang w:eastAsia="zh-CN"/>
        </w:rPr>
        <w:drawing>
          <wp:inline distT="0" distB="0" distL="114300" distR="114300" wp14:anchorId="44D96B5E" wp14:editId="63F8DC9F">
            <wp:extent cx="28575" cy="28575"/>
            <wp:effectExtent l="0" t="0" r="0" b="0"/>
            <wp:docPr id="100025" name="图片 100025" descr="page number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page number 1"/>
                    <pic:cNvPicPr>
                      <a:picLocks noChangeAspect="1"/>
                    </pic:cNvPicPr>
                  </pic:nvPicPr>
                  <pic:blipFill>
                    <a:blip r:embed="rId7"/>
                    <a:stretch>
                      <a:fillRect/>
                    </a:stretch>
                  </pic:blipFill>
                  <pic:spPr>
                    <a:xfrm>
                      <a:off x="0" y="0"/>
                      <a:ext cx="28575" cy="28575"/>
                    </a:xfrm>
                    <a:prstGeom prst="rect">
                      <a:avLst/>
                    </a:prstGeom>
                  </pic:spPr>
                </pic:pic>
              </a:graphicData>
            </a:graphic>
          </wp:inline>
        </w:drawing>
      </w:r>
    </w:p>
    <w:p w14:paraId="53A50960" w14:textId="77777777" w:rsidR="00D02310" w:rsidRDefault="00D02310">
      <w:pPr>
        <w:rPr>
          <w:lang w:eastAsia="zh-CN"/>
        </w:rPr>
        <w:sectPr w:rsidR="00D02310">
          <w:headerReference w:type="default" r:id="rId8"/>
          <w:type w:val="continuous"/>
          <w:pgSz w:w="11927" w:h="16875"/>
          <w:pgMar w:top="800" w:right="1120" w:bottom="540" w:left="1120" w:header="708" w:footer="708" w:gutter="0"/>
          <w:cols w:space="708"/>
          <w:docGrid w:linePitch="360"/>
        </w:sectPr>
      </w:pPr>
    </w:p>
    <w:p w14:paraId="7D65781F" w14:textId="77777777" w:rsidR="00D02310" w:rsidRDefault="00B72A77">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sz w:val="21"/>
          <w:szCs w:val="21"/>
          <w:lang w:eastAsia="zh-CN"/>
        </w:rPr>
        <w:t>C</w:t>
      </w:r>
    </w:p>
    <w:p w14:paraId="38BE2BB5" w14:textId="77777777" w:rsidR="00D02310" w:rsidRDefault="00B72A77">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729F8EB3" w14:textId="77777777" w:rsidR="00D02310" w:rsidRDefault="00B72A77">
      <w:pPr>
        <w:widowControl w:val="0"/>
        <w:spacing w:line="360" w:lineRule="auto"/>
        <w:rPr>
          <w:sz w:val="21"/>
          <w:szCs w:val="21"/>
          <w:lang w:eastAsia="zh-CN"/>
        </w:rPr>
      </w:pPr>
      <w:r>
        <w:rPr>
          <w:rFonts w:ascii="宋体" w:eastAsia="宋体" w:hAnsi="宋体" w:cs="宋体"/>
          <w:sz w:val="21"/>
          <w:szCs w:val="21"/>
          <w:lang w:eastAsia="zh-CN"/>
        </w:rPr>
        <w:t>【详解】根据题干表格中元祐年间比景德年间官员数量大幅增加和所学知识可知，由于宋朝实行增设多重机构和官员，以分化事权的办法，才导致官员数量大幅增加，C项正确；题干中没有涉及实行重文轻武政策、大量重用文臣的内容，排除A项；题干中也没有涉及改革和发展科举制、提高进士地位的内容，排除B项；材料反映了北宋官员不断增加的情况，没有涉及与辽、西夏政权对峙，排除D项。故选C项。</w:t>
      </w:r>
    </w:p>
    <w:p w14:paraId="6E3261F6" w14:textId="77777777" w:rsidR="00D02310" w:rsidRDefault="00B72A77">
      <w:pPr>
        <w:widowControl w:val="0"/>
        <w:spacing w:line="360" w:lineRule="auto"/>
        <w:rPr>
          <w:sz w:val="21"/>
          <w:szCs w:val="21"/>
          <w:lang w:eastAsia="zh-CN"/>
        </w:rPr>
      </w:pPr>
      <w:r>
        <w:rPr>
          <w:sz w:val="21"/>
          <w:szCs w:val="21"/>
          <w:lang w:eastAsia="zh-CN"/>
        </w:rPr>
        <w:t xml:space="preserve">5. </w:t>
      </w:r>
      <w:r>
        <w:rPr>
          <w:rFonts w:ascii="宋体" w:eastAsia="宋体" w:hAnsi="宋体" w:cs="宋体"/>
          <w:sz w:val="21"/>
          <w:szCs w:val="21"/>
          <w:lang w:eastAsia="zh-CN"/>
        </w:rPr>
        <w:t>清末，梁启超首先提出“中华民族”这一概念；到民国初年，各种以“中华”命名的组织和机构蓬勃兴起，如“中华革命党”“中华银行”等。这一现象（</w:t>
      </w:r>
      <w:r>
        <w:rPr>
          <w:sz w:val="21"/>
          <w:szCs w:val="21"/>
          <w:lang w:eastAsia="zh-CN"/>
        </w:rPr>
        <w:t xml:space="preserve">   </w:t>
      </w:r>
      <w:r>
        <w:rPr>
          <w:rFonts w:ascii="宋体" w:eastAsia="宋体" w:hAnsi="宋体" w:cs="宋体"/>
          <w:sz w:val="21"/>
          <w:szCs w:val="21"/>
          <w:lang w:eastAsia="zh-CN"/>
        </w:rPr>
        <w:t>）</w:t>
      </w:r>
    </w:p>
    <w:p w14:paraId="1DE4FACD" w14:textId="77777777" w:rsidR="00D02310" w:rsidRDefault="00B72A77">
      <w:pPr>
        <w:widowControl w:val="0"/>
        <w:tabs>
          <w:tab w:val="left" w:pos="4873"/>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否定了传统的华夷观念</w:t>
      </w:r>
      <w:r>
        <w:rPr>
          <w:sz w:val="21"/>
          <w:szCs w:val="21"/>
          <w:lang w:eastAsia="zh-CN"/>
        </w:rPr>
        <w:tab/>
        <w:t xml:space="preserve">B. </w:t>
      </w:r>
      <w:r>
        <w:rPr>
          <w:rFonts w:ascii="宋体" w:eastAsia="宋体" w:hAnsi="宋体" w:cs="宋体"/>
          <w:sz w:val="21"/>
          <w:szCs w:val="21"/>
          <w:lang w:eastAsia="zh-CN"/>
        </w:rPr>
        <w:t>有利于维新变法思想传播</w:t>
      </w:r>
    </w:p>
    <w:p w14:paraId="74765B9E" w14:textId="77777777" w:rsidR="00D02310" w:rsidRDefault="00B72A77">
      <w:pPr>
        <w:widowControl w:val="0"/>
        <w:tabs>
          <w:tab w:val="left" w:pos="4873"/>
        </w:tabs>
        <w:spacing w:line="360" w:lineRule="auto"/>
        <w:rPr>
          <w:sz w:val="21"/>
          <w:szCs w:val="21"/>
          <w:lang w:eastAsia="zh-CN"/>
        </w:rPr>
      </w:pPr>
      <w:r>
        <w:rPr>
          <w:sz w:val="21"/>
          <w:szCs w:val="21"/>
          <w:lang w:eastAsia="zh-CN"/>
        </w:rPr>
        <w:t xml:space="preserve">C. </w:t>
      </w:r>
      <w:r>
        <w:rPr>
          <w:rFonts w:ascii="宋体" w:eastAsia="宋体" w:hAnsi="宋体" w:cs="宋体"/>
          <w:sz w:val="21"/>
          <w:szCs w:val="21"/>
          <w:lang w:eastAsia="zh-CN"/>
        </w:rPr>
        <w:t>体现民族意识进一步觉醒</w:t>
      </w:r>
      <w:r>
        <w:rPr>
          <w:sz w:val="21"/>
          <w:szCs w:val="21"/>
          <w:lang w:eastAsia="zh-CN"/>
        </w:rPr>
        <w:tab/>
        <w:t xml:space="preserve">D. </w:t>
      </w:r>
      <w:r>
        <w:rPr>
          <w:rFonts w:ascii="宋体" w:eastAsia="宋体" w:hAnsi="宋体" w:cs="宋体"/>
          <w:sz w:val="21"/>
          <w:szCs w:val="21"/>
          <w:lang w:eastAsia="zh-CN"/>
        </w:rPr>
        <w:t>推动民主革命运动的发展</w:t>
      </w:r>
    </w:p>
    <w:p w14:paraId="7BA5B1BC" w14:textId="77777777" w:rsidR="00D02310" w:rsidRDefault="00B72A77">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sz w:val="21"/>
          <w:szCs w:val="21"/>
          <w:lang w:eastAsia="zh-CN"/>
        </w:rPr>
        <w:t>C</w:t>
      </w:r>
    </w:p>
    <w:p w14:paraId="1EA06486" w14:textId="77777777" w:rsidR="00D02310" w:rsidRDefault="00B72A77">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0A3D1976" w14:textId="77777777" w:rsidR="00D02310" w:rsidRDefault="00B72A77">
      <w:pPr>
        <w:widowControl w:val="0"/>
        <w:spacing w:line="360" w:lineRule="auto"/>
        <w:rPr>
          <w:sz w:val="21"/>
          <w:szCs w:val="21"/>
          <w:lang w:eastAsia="zh-CN"/>
        </w:rPr>
      </w:pPr>
      <w:r>
        <w:rPr>
          <w:rFonts w:ascii="宋体" w:eastAsia="宋体" w:hAnsi="宋体" w:cs="宋体"/>
          <w:sz w:val="21"/>
          <w:szCs w:val="21"/>
          <w:lang w:eastAsia="zh-CN"/>
        </w:rPr>
        <w:t>【详解】根据材料“清末，梁启超首先提出‘中华民族’这一概念；到民国初年，各种以‘中华’命名的</w:t>
      </w:r>
      <w:r>
        <w:rPr>
          <w:rFonts w:ascii="宋体" w:eastAsia="宋体" w:hAnsi="宋体" w:cs="宋体"/>
          <w:sz w:val="21"/>
          <w:szCs w:val="21"/>
          <w:lang w:eastAsia="zh-CN"/>
        </w:rPr>
        <w:lastRenderedPageBreak/>
        <w:t>组织和机构蓬勃兴起，如‘中华革命党’‘中华银行’等”和所学可知，材料反映的是从清末到民国初，各种以“中华”命名的组织和机构蓬勃兴起，说明民族意识进一步觉醒，C项正确；材料未涉及华夷观念和维新变法思想，排除AB项；清末，梁启超首先提出“中华民族”这一概念与民主革命运动无关，排除D项。故选C项。</w:t>
      </w:r>
    </w:p>
    <w:p w14:paraId="650680DB" w14:textId="77777777" w:rsidR="00D02310" w:rsidRDefault="00B72A77">
      <w:pPr>
        <w:widowControl w:val="0"/>
        <w:spacing w:line="360" w:lineRule="auto"/>
        <w:rPr>
          <w:sz w:val="21"/>
          <w:szCs w:val="21"/>
        </w:rPr>
      </w:pPr>
      <w:r>
        <w:rPr>
          <w:sz w:val="21"/>
          <w:szCs w:val="21"/>
          <w:lang w:eastAsia="zh-CN"/>
        </w:rPr>
        <w:t xml:space="preserve">6. </w:t>
      </w:r>
      <w:r>
        <w:rPr>
          <w:rFonts w:ascii="宋体" w:eastAsia="宋体" w:hAnsi="宋体" w:cs="宋体"/>
          <w:sz w:val="21"/>
          <w:szCs w:val="21"/>
          <w:lang w:eastAsia="zh-CN"/>
        </w:rPr>
        <w:t>下图是中国国家博物馆珍藏的一份饱经血与火洗礼的党证。党证的主人是农民贺页朵，内容是：“牺牲个人，严守秘密，阶级斗争，努力革命，服从党纪，永不叛党。</w:t>
      </w:r>
      <w:r>
        <w:rPr>
          <w:rFonts w:ascii="宋体" w:eastAsia="宋体" w:hAnsi="宋体" w:cs="宋体"/>
          <w:sz w:val="21"/>
          <w:szCs w:val="21"/>
        </w:rPr>
        <w:t>”这份</w:t>
      </w:r>
      <w:r>
        <w:rPr>
          <w:sz w:val="21"/>
          <w:szCs w:val="21"/>
        </w:rPr>
        <w:t>1931</w:t>
      </w:r>
      <w:r>
        <w:rPr>
          <w:rFonts w:ascii="宋体" w:eastAsia="宋体" w:hAnsi="宋体" w:cs="宋体"/>
          <w:sz w:val="21"/>
          <w:szCs w:val="21"/>
        </w:rPr>
        <w:t>年的党证见证的历史发生在（</w:t>
      </w:r>
      <w:r>
        <w:rPr>
          <w:sz w:val="21"/>
          <w:szCs w:val="21"/>
        </w:rPr>
        <w:t xml:space="preserve">   </w:t>
      </w:r>
      <w:r>
        <w:rPr>
          <w:rFonts w:ascii="宋体" w:eastAsia="宋体" w:hAnsi="宋体" w:cs="宋体"/>
          <w:sz w:val="21"/>
          <w:szCs w:val="21"/>
        </w:rPr>
        <w:t>）</w:t>
      </w:r>
    </w:p>
    <w:p w14:paraId="458A4C37" w14:textId="77777777" w:rsidR="00D02310" w:rsidRDefault="00B72A77">
      <w:pPr>
        <w:widowControl w:val="0"/>
        <w:spacing w:line="360" w:lineRule="auto"/>
        <w:rPr>
          <w:sz w:val="21"/>
          <w:szCs w:val="21"/>
        </w:rPr>
      </w:pPr>
      <w:r>
        <w:rPr>
          <w:noProof/>
          <w:sz w:val="21"/>
          <w:szCs w:val="21"/>
          <w:lang w:eastAsia="zh-CN"/>
        </w:rPr>
        <w:drawing>
          <wp:inline distT="0" distB="0" distL="114300" distR="114300" wp14:anchorId="5D34BA0B" wp14:editId="4AD2229E">
            <wp:extent cx="4667250" cy="2828925"/>
            <wp:effectExtent l="0" t="0" r="0" b="9525"/>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9"/>
                    <a:stretch>
                      <a:fillRect/>
                    </a:stretch>
                  </pic:blipFill>
                  <pic:spPr>
                    <a:xfrm>
                      <a:off x="0" y="0"/>
                      <a:ext cx="4667250" cy="2828925"/>
                    </a:xfrm>
                    <a:prstGeom prst="rect">
                      <a:avLst/>
                    </a:prstGeom>
                  </pic:spPr>
                </pic:pic>
              </a:graphicData>
            </a:graphic>
          </wp:inline>
        </w:drawing>
      </w:r>
    </w:p>
    <w:p w14:paraId="659AC114" w14:textId="77777777" w:rsidR="00D02310" w:rsidRDefault="00B72A77">
      <w:pPr>
        <w:widowControl w:val="0"/>
        <w:tabs>
          <w:tab w:val="left" w:pos="2436"/>
          <w:tab w:val="left" w:pos="4873"/>
          <w:tab w:val="left" w:pos="7309"/>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大革命时期</w:t>
      </w:r>
      <w:r>
        <w:rPr>
          <w:sz w:val="21"/>
          <w:szCs w:val="21"/>
          <w:lang w:eastAsia="zh-CN"/>
        </w:rPr>
        <w:tab/>
        <w:t xml:space="preserve">B. </w:t>
      </w:r>
      <w:r>
        <w:rPr>
          <w:rFonts w:ascii="宋体" w:eastAsia="宋体" w:hAnsi="宋体" w:cs="宋体"/>
          <w:sz w:val="21"/>
          <w:szCs w:val="21"/>
          <w:lang w:eastAsia="zh-CN"/>
        </w:rPr>
        <w:t>土地革命时期</w:t>
      </w:r>
      <w:r>
        <w:rPr>
          <w:sz w:val="21"/>
          <w:szCs w:val="21"/>
          <w:lang w:eastAsia="zh-CN"/>
        </w:rPr>
        <w:tab/>
        <w:t xml:space="preserve">C. </w:t>
      </w:r>
      <w:r>
        <w:rPr>
          <w:rFonts w:ascii="宋体" w:eastAsia="宋体" w:hAnsi="宋体" w:cs="宋体"/>
          <w:sz w:val="21"/>
          <w:szCs w:val="21"/>
          <w:lang w:eastAsia="zh-CN"/>
        </w:rPr>
        <w:t>抗日战争时期</w:t>
      </w:r>
      <w:r>
        <w:rPr>
          <w:sz w:val="21"/>
          <w:szCs w:val="21"/>
          <w:lang w:eastAsia="zh-CN"/>
        </w:rPr>
        <w:tab/>
        <w:t xml:space="preserve">D. </w:t>
      </w:r>
      <w:r>
        <w:rPr>
          <w:rFonts w:ascii="宋体" w:eastAsia="宋体" w:hAnsi="宋体" w:cs="宋体"/>
          <w:sz w:val="21"/>
          <w:szCs w:val="21"/>
          <w:lang w:eastAsia="zh-CN"/>
        </w:rPr>
        <w:t>解放战争时期</w:t>
      </w:r>
      <w:r>
        <w:rPr>
          <w:noProof/>
          <w:sz w:val="21"/>
          <w:szCs w:val="21"/>
          <w:lang w:eastAsia="zh-CN"/>
        </w:rPr>
        <w:drawing>
          <wp:inline distT="0" distB="0" distL="114300" distR="114300" wp14:anchorId="7A86F371" wp14:editId="26363368">
            <wp:extent cx="28575" cy="28575"/>
            <wp:effectExtent l="0" t="0" r="0" b="0"/>
            <wp:docPr id="100041" name="图片 100041" descr="page number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page number 2"/>
                    <pic:cNvPicPr>
                      <a:picLocks noChangeAspect="1"/>
                    </pic:cNvPicPr>
                  </pic:nvPicPr>
                  <pic:blipFill>
                    <a:blip r:embed="rId7"/>
                    <a:stretch>
                      <a:fillRect/>
                    </a:stretch>
                  </pic:blipFill>
                  <pic:spPr>
                    <a:xfrm>
                      <a:off x="0" y="0"/>
                      <a:ext cx="28575" cy="28575"/>
                    </a:xfrm>
                    <a:prstGeom prst="rect">
                      <a:avLst/>
                    </a:prstGeom>
                  </pic:spPr>
                </pic:pic>
              </a:graphicData>
            </a:graphic>
          </wp:inline>
        </w:drawing>
      </w:r>
    </w:p>
    <w:p w14:paraId="7CEE1A11" w14:textId="77777777" w:rsidR="00D02310" w:rsidRDefault="00D02310">
      <w:pPr>
        <w:rPr>
          <w:lang w:eastAsia="zh-CN"/>
        </w:rPr>
        <w:sectPr w:rsidR="00D02310">
          <w:headerReference w:type="default" r:id="rId10"/>
          <w:type w:val="continuous"/>
          <w:pgSz w:w="11927" w:h="16875"/>
          <w:pgMar w:top="800" w:right="1120" w:bottom="540" w:left="1120" w:header="708" w:footer="708" w:gutter="0"/>
          <w:cols w:space="708"/>
          <w:docGrid w:linePitch="360"/>
        </w:sectPr>
      </w:pPr>
    </w:p>
    <w:p w14:paraId="556AFD67" w14:textId="77777777" w:rsidR="00D02310" w:rsidRDefault="00B72A77">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sz w:val="21"/>
          <w:szCs w:val="21"/>
          <w:lang w:eastAsia="zh-CN"/>
        </w:rPr>
        <w:t>B</w:t>
      </w:r>
    </w:p>
    <w:p w14:paraId="048842BF" w14:textId="77777777" w:rsidR="00D02310" w:rsidRDefault="00B72A77">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7A754332" w14:textId="77777777" w:rsidR="00D02310" w:rsidRDefault="00B72A77">
      <w:pPr>
        <w:widowControl w:val="0"/>
        <w:spacing w:line="360" w:lineRule="auto"/>
        <w:rPr>
          <w:sz w:val="21"/>
          <w:szCs w:val="21"/>
          <w:lang w:eastAsia="zh-CN"/>
        </w:rPr>
      </w:pPr>
      <w:r>
        <w:rPr>
          <w:rFonts w:ascii="宋体" w:eastAsia="宋体" w:hAnsi="宋体" w:cs="宋体"/>
          <w:sz w:val="21"/>
          <w:szCs w:val="21"/>
          <w:lang w:eastAsia="zh-CN"/>
        </w:rPr>
        <w:t>【详解】根据所学可知，土地革命指的是第二次国内革命战争时期，时间是</w:t>
      </w:r>
      <w:r>
        <w:rPr>
          <w:sz w:val="21"/>
          <w:szCs w:val="21"/>
          <w:lang w:eastAsia="zh-CN"/>
        </w:rPr>
        <w:t>1927——1937</w:t>
      </w:r>
      <w:r>
        <w:rPr>
          <w:rFonts w:ascii="宋体" w:eastAsia="宋体" w:hAnsi="宋体" w:cs="宋体"/>
          <w:sz w:val="21"/>
          <w:szCs w:val="21"/>
          <w:lang w:eastAsia="zh-CN"/>
        </w:rPr>
        <w:t>年，结合材料“</w:t>
      </w:r>
      <w:r>
        <w:rPr>
          <w:sz w:val="21"/>
          <w:szCs w:val="21"/>
          <w:lang w:eastAsia="zh-CN"/>
        </w:rPr>
        <w:t>1931</w:t>
      </w:r>
      <w:r>
        <w:rPr>
          <w:rFonts w:ascii="宋体" w:eastAsia="宋体" w:hAnsi="宋体" w:cs="宋体"/>
          <w:sz w:val="21"/>
          <w:szCs w:val="21"/>
          <w:lang w:eastAsia="zh-CN"/>
        </w:rPr>
        <w:t>年”“牺牲个人，严守秘密，阶级斗争，努力革命，服从党纪，永不叛党。”可知，发生在土地革命时期，</w:t>
      </w:r>
      <w:r>
        <w:rPr>
          <w:sz w:val="21"/>
          <w:szCs w:val="21"/>
          <w:lang w:eastAsia="zh-CN"/>
        </w:rPr>
        <w:t>B</w:t>
      </w:r>
      <w:r>
        <w:rPr>
          <w:rFonts w:ascii="宋体" w:eastAsia="宋体" w:hAnsi="宋体" w:cs="宋体"/>
          <w:sz w:val="21"/>
          <w:szCs w:val="21"/>
          <w:lang w:eastAsia="zh-CN"/>
        </w:rPr>
        <w:t>项正确；大革命时期指的是第一次国内革命战争时期，时间是</w:t>
      </w:r>
      <w:r>
        <w:rPr>
          <w:sz w:val="21"/>
          <w:szCs w:val="21"/>
          <w:lang w:eastAsia="zh-CN"/>
        </w:rPr>
        <w:t>1924——1927</w:t>
      </w:r>
      <w:r>
        <w:rPr>
          <w:rFonts w:ascii="宋体" w:eastAsia="宋体" w:hAnsi="宋体" w:cs="宋体"/>
          <w:sz w:val="21"/>
          <w:szCs w:val="21"/>
          <w:lang w:eastAsia="zh-CN"/>
        </w:rPr>
        <w:t>年，时间不符，排除</w:t>
      </w:r>
      <w:r>
        <w:rPr>
          <w:sz w:val="21"/>
          <w:szCs w:val="21"/>
          <w:lang w:eastAsia="zh-CN"/>
        </w:rPr>
        <w:t>A</w:t>
      </w:r>
      <w:r>
        <w:rPr>
          <w:rFonts w:ascii="宋体" w:eastAsia="宋体" w:hAnsi="宋体" w:cs="宋体"/>
          <w:sz w:val="21"/>
          <w:szCs w:val="21"/>
          <w:lang w:eastAsia="zh-CN"/>
        </w:rPr>
        <w:t>项；抗日战争时期是</w:t>
      </w:r>
      <w:r>
        <w:rPr>
          <w:sz w:val="21"/>
          <w:szCs w:val="21"/>
          <w:lang w:eastAsia="zh-CN"/>
        </w:rPr>
        <w:t>1931</w:t>
      </w:r>
      <w:r>
        <w:rPr>
          <w:rFonts w:ascii="宋体" w:eastAsia="宋体" w:hAnsi="宋体" w:cs="宋体"/>
          <w:sz w:val="21"/>
          <w:szCs w:val="21"/>
          <w:lang w:eastAsia="zh-CN"/>
        </w:rPr>
        <w:t>年</w:t>
      </w:r>
      <w:r>
        <w:rPr>
          <w:sz w:val="21"/>
          <w:szCs w:val="21"/>
          <w:lang w:eastAsia="zh-CN"/>
        </w:rPr>
        <w:t>9</w:t>
      </w:r>
      <w:r>
        <w:rPr>
          <w:rFonts w:ascii="宋体" w:eastAsia="宋体" w:hAnsi="宋体" w:cs="宋体"/>
          <w:sz w:val="21"/>
          <w:szCs w:val="21"/>
          <w:lang w:eastAsia="zh-CN"/>
        </w:rPr>
        <w:t>月</w:t>
      </w:r>
      <w:r>
        <w:rPr>
          <w:sz w:val="21"/>
          <w:szCs w:val="21"/>
          <w:lang w:eastAsia="zh-CN"/>
        </w:rPr>
        <w:t>18</w:t>
      </w:r>
      <w:r>
        <w:rPr>
          <w:rFonts w:ascii="宋体" w:eastAsia="宋体" w:hAnsi="宋体" w:cs="宋体"/>
          <w:sz w:val="21"/>
          <w:szCs w:val="21"/>
          <w:lang w:eastAsia="zh-CN"/>
        </w:rPr>
        <w:t>日</w:t>
      </w:r>
      <w:r>
        <w:rPr>
          <w:sz w:val="21"/>
          <w:szCs w:val="21"/>
          <w:lang w:eastAsia="zh-CN"/>
        </w:rPr>
        <w:t>—1945</w:t>
      </w:r>
      <w:r>
        <w:rPr>
          <w:rFonts w:ascii="宋体" w:eastAsia="宋体" w:hAnsi="宋体" w:cs="宋体"/>
          <w:sz w:val="21"/>
          <w:szCs w:val="21"/>
          <w:lang w:eastAsia="zh-CN"/>
        </w:rPr>
        <w:t>年</w:t>
      </w:r>
      <w:r>
        <w:rPr>
          <w:sz w:val="21"/>
          <w:szCs w:val="21"/>
          <w:lang w:eastAsia="zh-CN"/>
        </w:rPr>
        <w:t>9</w:t>
      </w:r>
      <w:r>
        <w:rPr>
          <w:rFonts w:ascii="宋体" w:eastAsia="宋体" w:hAnsi="宋体" w:cs="宋体"/>
          <w:sz w:val="21"/>
          <w:szCs w:val="21"/>
          <w:lang w:eastAsia="zh-CN"/>
        </w:rPr>
        <w:t>月</w:t>
      </w:r>
      <w:r>
        <w:rPr>
          <w:sz w:val="21"/>
          <w:szCs w:val="21"/>
          <w:lang w:eastAsia="zh-CN"/>
        </w:rPr>
        <w:t>2</w:t>
      </w:r>
      <w:r>
        <w:rPr>
          <w:rFonts w:ascii="宋体" w:eastAsia="宋体" w:hAnsi="宋体" w:cs="宋体"/>
          <w:sz w:val="21"/>
          <w:szCs w:val="21"/>
          <w:lang w:eastAsia="zh-CN"/>
        </w:rPr>
        <w:t>日，时间不符，排除</w:t>
      </w:r>
      <w:r>
        <w:rPr>
          <w:sz w:val="21"/>
          <w:szCs w:val="21"/>
          <w:lang w:eastAsia="zh-CN"/>
        </w:rPr>
        <w:t>C</w:t>
      </w:r>
      <w:r>
        <w:rPr>
          <w:rFonts w:ascii="宋体" w:eastAsia="宋体" w:hAnsi="宋体" w:cs="宋体"/>
          <w:sz w:val="21"/>
          <w:szCs w:val="21"/>
          <w:lang w:eastAsia="zh-CN"/>
        </w:rPr>
        <w:t>项；解放战争时期是</w:t>
      </w:r>
      <w:r>
        <w:rPr>
          <w:sz w:val="21"/>
          <w:szCs w:val="21"/>
          <w:lang w:eastAsia="zh-CN"/>
        </w:rPr>
        <w:t>1946</w:t>
      </w:r>
      <w:r>
        <w:rPr>
          <w:rFonts w:ascii="宋体" w:eastAsia="宋体" w:hAnsi="宋体" w:cs="宋体"/>
          <w:sz w:val="21"/>
          <w:szCs w:val="21"/>
          <w:lang w:eastAsia="zh-CN"/>
        </w:rPr>
        <w:t>年</w:t>
      </w:r>
      <w:r>
        <w:rPr>
          <w:sz w:val="21"/>
          <w:szCs w:val="21"/>
          <w:lang w:eastAsia="zh-CN"/>
        </w:rPr>
        <w:t>6</w:t>
      </w:r>
      <w:r>
        <w:rPr>
          <w:rFonts w:ascii="宋体" w:eastAsia="宋体" w:hAnsi="宋体" w:cs="宋体"/>
          <w:sz w:val="21"/>
          <w:szCs w:val="21"/>
          <w:lang w:eastAsia="zh-CN"/>
        </w:rPr>
        <w:t>月</w:t>
      </w:r>
      <w:r>
        <w:rPr>
          <w:sz w:val="21"/>
          <w:szCs w:val="21"/>
          <w:lang w:eastAsia="zh-CN"/>
        </w:rPr>
        <w:t>——1949</w:t>
      </w:r>
      <w:r>
        <w:rPr>
          <w:rFonts w:ascii="宋体" w:eastAsia="宋体" w:hAnsi="宋体" w:cs="宋体"/>
          <w:sz w:val="21"/>
          <w:szCs w:val="21"/>
          <w:lang w:eastAsia="zh-CN"/>
        </w:rPr>
        <w:t>年</w:t>
      </w:r>
      <w:r>
        <w:rPr>
          <w:sz w:val="21"/>
          <w:szCs w:val="21"/>
          <w:lang w:eastAsia="zh-CN"/>
        </w:rPr>
        <w:t>9</w:t>
      </w:r>
      <w:r>
        <w:rPr>
          <w:rFonts w:ascii="宋体" w:eastAsia="宋体" w:hAnsi="宋体" w:cs="宋体"/>
          <w:sz w:val="21"/>
          <w:szCs w:val="21"/>
          <w:lang w:eastAsia="zh-CN"/>
        </w:rPr>
        <w:t>月，时间不符，排除</w:t>
      </w:r>
      <w:r>
        <w:rPr>
          <w:sz w:val="21"/>
          <w:szCs w:val="21"/>
          <w:lang w:eastAsia="zh-CN"/>
        </w:rPr>
        <w:t>D</w:t>
      </w:r>
      <w:r>
        <w:rPr>
          <w:rFonts w:ascii="宋体" w:eastAsia="宋体" w:hAnsi="宋体" w:cs="宋体"/>
          <w:sz w:val="21"/>
          <w:szCs w:val="21"/>
          <w:lang w:eastAsia="zh-CN"/>
        </w:rPr>
        <w:t>项。故选</w:t>
      </w:r>
      <w:r>
        <w:rPr>
          <w:sz w:val="21"/>
          <w:szCs w:val="21"/>
          <w:lang w:eastAsia="zh-CN"/>
        </w:rPr>
        <w:t>B</w:t>
      </w:r>
      <w:r>
        <w:rPr>
          <w:rFonts w:ascii="宋体" w:eastAsia="宋体" w:hAnsi="宋体" w:cs="宋体"/>
          <w:sz w:val="21"/>
          <w:szCs w:val="21"/>
          <w:lang w:eastAsia="zh-CN"/>
        </w:rPr>
        <w:t>项。</w:t>
      </w:r>
    </w:p>
    <w:p w14:paraId="7F9FBCA3" w14:textId="77777777" w:rsidR="00D02310" w:rsidRDefault="00B72A77">
      <w:pPr>
        <w:widowControl w:val="0"/>
        <w:spacing w:line="360" w:lineRule="auto"/>
        <w:rPr>
          <w:sz w:val="21"/>
          <w:szCs w:val="21"/>
          <w:lang w:eastAsia="zh-CN"/>
        </w:rPr>
      </w:pPr>
      <w:r>
        <w:rPr>
          <w:sz w:val="21"/>
          <w:szCs w:val="21"/>
          <w:lang w:eastAsia="zh-CN"/>
        </w:rPr>
        <w:t xml:space="preserve">7. </w:t>
      </w:r>
      <w:r>
        <w:rPr>
          <w:rFonts w:ascii="宋体" w:eastAsia="宋体" w:hAnsi="宋体" w:cs="宋体"/>
          <w:sz w:val="21"/>
          <w:szCs w:val="21"/>
          <w:lang w:eastAsia="zh-CN"/>
        </w:rPr>
        <w:t>抗日战争进入相持阶段后，日、伪军加紧封锁和进攻敌后抗日根据地。</w:t>
      </w:r>
      <w:r>
        <w:rPr>
          <w:sz w:val="21"/>
          <w:szCs w:val="21"/>
          <w:lang w:eastAsia="zh-CN"/>
        </w:rPr>
        <w:t>1939</w:t>
      </w:r>
      <w:r>
        <w:rPr>
          <w:rFonts w:ascii="宋体" w:eastAsia="宋体" w:hAnsi="宋体" w:cs="宋体"/>
          <w:sz w:val="21"/>
          <w:szCs w:val="21"/>
          <w:lang w:eastAsia="zh-CN"/>
        </w:rPr>
        <w:t>年</w:t>
      </w:r>
      <w:r>
        <w:rPr>
          <w:sz w:val="21"/>
          <w:szCs w:val="21"/>
          <w:lang w:eastAsia="zh-CN"/>
        </w:rPr>
        <w:t>2</w:t>
      </w:r>
      <w:r>
        <w:rPr>
          <w:rFonts w:ascii="宋体" w:eastAsia="宋体" w:hAnsi="宋体" w:cs="宋体"/>
          <w:sz w:val="21"/>
          <w:szCs w:val="21"/>
          <w:lang w:eastAsia="zh-CN"/>
        </w:rPr>
        <w:t>月</w:t>
      </w:r>
      <w:r>
        <w:rPr>
          <w:sz w:val="21"/>
          <w:szCs w:val="21"/>
          <w:lang w:eastAsia="zh-CN"/>
        </w:rPr>
        <w:t>2</w:t>
      </w:r>
      <w:r>
        <w:rPr>
          <w:rFonts w:ascii="宋体" w:eastAsia="宋体" w:hAnsi="宋体" w:cs="宋体"/>
          <w:sz w:val="21"/>
          <w:szCs w:val="21"/>
          <w:lang w:eastAsia="zh-CN"/>
        </w:rPr>
        <w:t>日中共中央在延安召开生产动员大会，毛泽东发出了“自己动手，自力更生，艰苦奋斗克服困难”的号召，要求部队、机关、学校发展生产。随后，各抗日根据地的生产运动广泛开展起来，并取得了显著成绩。大生产运动（</w:t>
      </w:r>
      <w:r>
        <w:rPr>
          <w:sz w:val="21"/>
          <w:szCs w:val="21"/>
          <w:lang w:eastAsia="zh-CN"/>
        </w:rPr>
        <w:t xml:space="preserve">   </w:t>
      </w:r>
      <w:r>
        <w:rPr>
          <w:rFonts w:ascii="宋体" w:eastAsia="宋体" w:hAnsi="宋体" w:cs="宋体"/>
          <w:sz w:val="21"/>
          <w:szCs w:val="21"/>
          <w:lang w:eastAsia="zh-CN"/>
        </w:rPr>
        <w:t>）</w:t>
      </w:r>
    </w:p>
    <w:p w14:paraId="2E14B393" w14:textId="77777777" w:rsidR="00D02310" w:rsidRDefault="00B72A77">
      <w:pPr>
        <w:widowControl w:val="0"/>
        <w:tabs>
          <w:tab w:val="left" w:pos="4873"/>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解决了根据地农民土地问题</w:t>
      </w:r>
      <w:r>
        <w:rPr>
          <w:sz w:val="21"/>
          <w:szCs w:val="21"/>
          <w:lang w:eastAsia="zh-CN"/>
        </w:rPr>
        <w:tab/>
        <w:t xml:space="preserve">B. </w:t>
      </w:r>
      <w:r>
        <w:rPr>
          <w:rFonts w:ascii="宋体" w:eastAsia="宋体" w:hAnsi="宋体" w:cs="宋体"/>
          <w:sz w:val="21"/>
          <w:szCs w:val="21"/>
          <w:lang w:eastAsia="zh-CN"/>
        </w:rPr>
        <w:t>推动了抗日民主政权的建立</w:t>
      </w:r>
    </w:p>
    <w:p w14:paraId="6B39D9B4" w14:textId="77777777" w:rsidR="00D02310" w:rsidRDefault="00B72A77">
      <w:pPr>
        <w:widowControl w:val="0"/>
        <w:tabs>
          <w:tab w:val="left" w:pos="4873"/>
        </w:tabs>
        <w:spacing w:line="360" w:lineRule="auto"/>
        <w:rPr>
          <w:sz w:val="21"/>
          <w:szCs w:val="21"/>
          <w:lang w:eastAsia="zh-CN"/>
        </w:rPr>
      </w:pPr>
      <w:r>
        <w:rPr>
          <w:sz w:val="21"/>
          <w:szCs w:val="21"/>
          <w:lang w:eastAsia="zh-CN"/>
        </w:rPr>
        <w:t xml:space="preserve">C. </w:t>
      </w:r>
      <w:r>
        <w:rPr>
          <w:rFonts w:ascii="宋体" w:eastAsia="宋体" w:hAnsi="宋体" w:cs="宋体"/>
          <w:sz w:val="21"/>
          <w:szCs w:val="21"/>
          <w:lang w:eastAsia="zh-CN"/>
        </w:rPr>
        <w:t>适应了抗日战争形势的变化</w:t>
      </w:r>
      <w:r>
        <w:rPr>
          <w:sz w:val="21"/>
          <w:szCs w:val="21"/>
          <w:lang w:eastAsia="zh-CN"/>
        </w:rPr>
        <w:tab/>
        <w:t xml:space="preserve">D. </w:t>
      </w:r>
      <w:r>
        <w:rPr>
          <w:rFonts w:ascii="宋体" w:eastAsia="宋体" w:hAnsi="宋体" w:cs="宋体"/>
          <w:sz w:val="21"/>
          <w:szCs w:val="21"/>
          <w:lang w:eastAsia="zh-CN"/>
        </w:rPr>
        <w:t>粉碎了日寇疯狂的军事进攻</w:t>
      </w:r>
    </w:p>
    <w:p w14:paraId="2561BD49" w14:textId="77777777" w:rsidR="00D02310" w:rsidRDefault="00B72A77">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sz w:val="21"/>
          <w:szCs w:val="21"/>
          <w:lang w:eastAsia="zh-CN"/>
        </w:rPr>
        <w:t>C</w:t>
      </w:r>
    </w:p>
    <w:p w14:paraId="31A76CC4" w14:textId="77777777" w:rsidR="00D02310" w:rsidRDefault="00B72A77">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7F046D79" w14:textId="77777777" w:rsidR="00D02310" w:rsidRDefault="00B72A77">
      <w:pPr>
        <w:widowControl w:val="0"/>
        <w:spacing w:line="360" w:lineRule="auto"/>
        <w:rPr>
          <w:sz w:val="21"/>
          <w:szCs w:val="21"/>
          <w:lang w:eastAsia="zh-CN"/>
        </w:rPr>
      </w:pPr>
      <w:r>
        <w:rPr>
          <w:rFonts w:ascii="宋体" w:eastAsia="宋体" w:hAnsi="宋体" w:cs="宋体"/>
          <w:sz w:val="21"/>
          <w:szCs w:val="21"/>
          <w:lang w:eastAsia="zh-CN"/>
        </w:rPr>
        <w:t>【详解】根据材料“</w:t>
      </w:r>
      <w:r>
        <w:rPr>
          <w:sz w:val="21"/>
          <w:szCs w:val="21"/>
          <w:lang w:eastAsia="zh-CN"/>
        </w:rPr>
        <w:t>1939</w:t>
      </w:r>
      <w:r>
        <w:rPr>
          <w:rFonts w:ascii="宋体" w:eastAsia="宋体" w:hAnsi="宋体" w:cs="宋体"/>
          <w:sz w:val="21"/>
          <w:szCs w:val="21"/>
          <w:lang w:eastAsia="zh-CN"/>
        </w:rPr>
        <w:t>年</w:t>
      </w:r>
      <w:r>
        <w:rPr>
          <w:sz w:val="21"/>
          <w:szCs w:val="21"/>
          <w:lang w:eastAsia="zh-CN"/>
        </w:rPr>
        <w:t>2</w:t>
      </w:r>
      <w:r>
        <w:rPr>
          <w:rFonts w:ascii="宋体" w:eastAsia="宋体" w:hAnsi="宋体" w:cs="宋体"/>
          <w:sz w:val="21"/>
          <w:szCs w:val="21"/>
          <w:lang w:eastAsia="zh-CN"/>
        </w:rPr>
        <w:t>月</w:t>
      </w:r>
      <w:r>
        <w:rPr>
          <w:sz w:val="21"/>
          <w:szCs w:val="21"/>
          <w:lang w:eastAsia="zh-CN"/>
        </w:rPr>
        <w:t>2</w:t>
      </w:r>
      <w:r>
        <w:rPr>
          <w:rFonts w:ascii="宋体" w:eastAsia="宋体" w:hAnsi="宋体" w:cs="宋体"/>
          <w:sz w:val="21"/>
          <w:szCs w:val="21"/>
          <w:lang w:eastAsia="zh-CN"/>
        </w:rPr>
        <w:t>日中共中央在延安召开生产动员大会，毛泽东发出了‘自己动手，自力更生，艰苦奋斗克服困难’的号召，要求部队、机关、学校发展生产”和所学知识可知，</w:t>
      </w:r>
      <w:r>
        <w:rPr>
          <w:sz w:val="21"/>
          <w:szCs w:val="21"/>
          <w:lang w:eastAsia="zh-CN"/>
        </w:rPr>
        <w:t>1938</w:t>
      </w:r>
      <w:r>
        <w:rPr>
          <w:rFonts w:ascii="宋体" w:eastAsia="宋体" w:hAnsi="宋体" w:cs="宋体"/>
          <w:sz w:val="21"/>
          <w:szCs w:val="21"/>
          <w:lang w:eastAsia="zh-CN"/>
        </w:rPr>
        <w:t>年</w:t>
      </w:r>
      <w:r>
        <w:rPr>
          <w:sz w:val="21"/>
          <w:szCs w:val="21"/>
          <w:lang w:eastAsia="zh-CN"/>
        </w:rPr>
        <w:t>10</w:t>
      </w:r>
      <w:r>
        <w:rPr>
          <w:rFonts w:ascii="宋体" w:eastAsia="宋体" w:hAnsi="宋体" w:cs="宋体"/>
          <w:sz w:val="21"/>
          <w:szCs w:val="21"/>
          <w:lang w:eastAsia="zh-CN"/>
        </w:rPr>
        <w:t>月日军占领武汉之后，日本开始改变其侵华政策，逐步将其主要的侵华军事力量转向各敌后抗日根据地进行扫</w:t>
      </w:r>
      <w:r>
        <w:rPr>
          <w:rFonts w:ascii="宋体" w:eastAsia="宋体" w:hAnsi="宋体" w:cs="宋体"/>
          <w:sz w:val="21"/>
          <w:szCs w:val="21"/>
          <w:lang w:eastAsia="zh-CN"/>
        </w:rPr>
        <w:lastRenderedPageBreak/>
        <w:t>荡，抗日战争进入相持阶段。此时，国民党积极抗日的政策开始出现动摇，在日本军国主义诱降分化政策的影响下，国民党开始消极抗日，积极反共。为了应对国民党和日本侵略者对边区的封锁，毛泽东号召开展大生产运动，因此大生产运动适应了抗战时形势的变化，</w:t>
      </w:r>
      <w:r>
        <w:rPr>
          <w:sz w:val="21"/>
          <w:szCs w:val="21"/>
          <w:lang w:eastAsia="zh-CN"/>
        </w:rPr>
        <w:t>C</w:t>
      </w:r>
      <w:r>
        <w:rPr>
          <w:rFonts w:ascii="宋体" w:eastAsia="宋体" w:hAnsi="宋体" w:cs="宋体"/>
          <w:sz w:val="21"/>
          <w:szCs w:val="21"/>
          <w:lang w:eastAsia="zh-CN"/>
        </w:rPr>
        <w:t>项正确；抗日战争期间共产党适当调节各抗日阶层的利益，实行“地主减租减息，农民交租交息”的土地政策，并未解决根据地农民土地问题，排除</w:t>
      </w:r>
      <w:r>
        <w:rPr>
          <w:sz w:val="21"/>
          <w:szCs w:val="21"/>
          <w:lang w:eastAsia="zh-CN"/>
        </w:rPr>
        <w:t>A</w:t>
      </w:r>
      <w:r>
        <w:rPr>
          <w:rFonts w:ascii="宋体" w:eastAsia="宋体" w:hAnsi="宋体" w:cs="宋体"/>
          <w:sz w:val="21"/>
          <w:szCs w:val="21"/>
          <w:lang w:eastAsia="zh-CN"/>
        </w:rPr>
        <w:t>项；材料属于共产党经济领域的建设，不属于政权建设，排除</w:t>
      </w:r>
      <w:r>
        <w:rPr>
          <w:sz w:val="21"/>
          <w:szCs w:val="21"/>
          <w:lang w:eastAsia="zh-CN"/>
        </w:rPr>
        <w:t>B</w:t>
      </w:r>
      <w:r>
        <w:rPr>
          <w:rFonts w:ascii="宋体" w:eastAsia="宋体" w:hAnsi="宋体" w:cs="宋体"/>
          <w:sz w:val="21"/>
          <w:szCs w:val="21"/>
          <w:lang w:eastAsia="zh-CN"/>
        </w:rPr>
        <w:t>项；大生产运动主要在抗日根据地进行生产建设，不会直接粉碎日寇的疯狂进攻，排除</w:t>
      </w:r>
      <w:r>
        <w:rPr>
          <w:sz w:val="21"/>
          <w:szCs w:val="21"/>
          <w:lang w:eastAsia="zh-CN"/>
        </w:rPr>
        <w:t>D</w:t>
      </w:r>
      <w:r>
        <w:rPr>
          <w:rFonts w:ascii="宋体" w:eastAsia="宋体" w:hAnsi="宋体" w:cs="宋体"/>
          <w:sz w:val="21"/>
          <w:szCs w:val="21"/>
          <w:lang w:eastAsia="zh-CN"/>
        </w:rPr>
        <w:t>项。故选</w:t>
      </w:r>
      <w:r>
        <w:rPr>
          <w:sz w:val="21"/>
          <w:szCs w:val="21"/>
          <w:lang w:eastAsia="zh-CN"/>
        </w:rPr>
        <w:t>C</w:t>
      </w:r>
      <w:r>
        <w:rPr>
          <w:rFonts w:ascii="宋体" w:eastAsia="宋体" w:hAnsi="宋体" w:cs="宋体"/>
          <w:sz w:val="21"/>
          <w:szCs w:val="21"/>
          <w:lang w:eastAsia="zh-CN"/>
        </w:rPr>
        <w:t>项。</w:t>
      </w:r>
    </w:p>
    <w:p w14:paraId="67E8A5BA" w14:textId="77777777" w:rsidR="00D02310" w:rsidRDefault="00B72A77">
      <w:pPr>
        <w:widowControl w:val="0"/>
        <w:spacing w:line="360" w:lineRule="auto"/>
        <w:rPr>
          <w:sz w:val="21"/>
          <w:szCs w:val="21"/>
          <w:lang w:eastAsia="zh-CN"/>
        </w:rPr>
      </w:pPr>
      <w:r>
        <w:rPr>
          <w:sz w:val="21"/>
          <w:szCs w:val="21"/>
          <w:lang w:eastAsia="zh-CN"/>
        </w:rPr>
        <w:t xml:space="preserve">8. </w:t>
      </w:r>
      <w:r>
        <w:rPr>
          <w:rFonts w:ascii="宋体" w:eastAsia="宋体" w:hAnsi="宋体" w:cs="宋体"/>
          <w:sz w:val="21"/>
          <w:szCs w:val="21"/>
          <w:lang w:eastAsia="zh-CN"/>
        </w:rPr>
        <w:t>创作于</w:t>
      </w:r>
      <w:r>
        <w:rPr>
          <w:sz w:val="21"/>
          <w:szCs w:val="21"/>
          <w:lang w:eastAsia="zh-CN"/>
        </w:rPr>
        <w:t>1960</w:t>
      </w:r>
      <w:r>
        <w:rPr>
          <w:rFonts w:ascii="宋体" w:eastAsia="宋体" w:hAnsi="宋体" w:cs="宋体"/>
          <w:sz w:val="21"/>
          <w:szCs w:val="21"/>
          <w:lang w:eastAsia="zh-CN"/>
        </w:rPr>
        <w:t>年的《翻身农奴把歌唱》，唱出了百万农奴翻身当家做主的喜悦，唱出了感谢毛主席和党恩的真情，表达了拥护中国共产党领导的坚定决心。该歌曲创作的历史背景是西藏（</w:t>
      </w:r>
      <w:r>
        <w:rPr>
          <w:sz w:val="21"/>
          <w:szCs w:val="21"/>
          <w:lang w:eastAsia="zh-CN"/>
        </w:rPr>
        <w:t xml:space="preserve">   </w:t>
      </w:r>
      <w:r>
        <w:rPr>
          <w:rFonts w:ascii="宋体" w:eastAsia="宋体" w:hAnsi="宋体" w:cs="宋体"/>
          <w:sz w:val="21"/>
          <w:szCs w:val="21"/>
          <w:lang w:eastAsia="zh-CN"/>
        </w:rPr>
        <w:t>）</w:t>
      </w:r>
    </w:p>
    <w:p w14:paraId="632ACAA0" w14:textId="77777777" w:rsidR="00D02310" w:rsidRDefault="00B72A77">
      <w:pPr>
        <w:widowControl w:val="0"/>
        <w:tabs>
          <w:tab w:val="left" w:pos="2436"/>
          <w:tab w:val="left" w:pos="4873"/>
          <w:tab w:val="left" w:pos="7309"/>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和平解放</w:t>
      </w:r>
      <w:r>
        <w:rPr>
          <w:sz w:val="21"/>
          <w:szCs w:val="21"/>
          <w:lang w:eastAsia="zh-CN"/>
        </w:rPr>
        <w:tab/>
        <w:t xml:space="preserve">B. </w:t>
      </w:r>
      <w:r>
        <w:rPr>
          <w:rFonts w:ascii="宋体" w:eastAsia="宋体" w:hAnsi="宋体" w:cs="宋体"/>
          <w:sz w:val="21"/>
          <w:szCs w:val="21"/>
          <w:lang w:eastAsia="zh-CN"/>
        </w:rPr>
        <w:t>进行民主改革</w:t>
      </w:r>
      <w:r>
        <w:rPr>
          <w:sz w:val="21"/>
          <w:szCs w:val="21"/>
          <w:lang w:eastAsia="zh-CN"/>
        </w:rPr>
        <w:tab/>
        <w:t xml:space="preserve">C. </w:t>
      </w:r>
      <w:r>
        <w:rPr>
          <w:rFonts w:ascii="宋体" w:eastAsia="宋体" w:hAnsi="宋体" w:cs="宋体"/>
          <w:sz w:val="21"/>
          <w:szCs w:val="21"/>
          <w:lang w:eastAsia="zh-CN"/>
        </w:rPr>
        <w:t>自治区建立</w:t>
      </w:r>
      <w:r>
        <w:rPr>
          <w:sz w:val="21"/>
          <w:szCs w:val="21"/>
          <w:lang w:eastAsia="zh-CN"/>
        </w:rPr>
        <w:tab/>
        <w:t xml:space="preserve">D. </w:t>
      </w:r>
      <w:r>
        <w:rPr>
          <w:rFonts w:ascii="宋体" w:eastAsia="宋体" w:hAnsi="宋体" w:cs="宋体"/>
          <w:sz w:val="21"/>
          <w:szCs w:val="21"/>
          <w:lang w:eastAsia="zh-CN"/>
        </w:rPr>
        <w:t>实行改革开放</w:t>
      </w:r>
    </w:p>
    <w:p w14:paraId="7BAC5834" w14:textId="77777777" w:rsidR="00D02310" w:rsidRDefault="00B72A77">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sz w:val="21"/>
          <w:szCs w:val="21"/>
          <w:lang w:eastAsia="zh-CN"/>
        </w:rPr>
        <w:t>B</w:t>
      </w:r>
    </w:p>
    <w:p w14:paraId="1DC0BB4E" w14:textId="77777777" w:rsidR="00D02310" w:rsidRDefault="00B72A77">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05DE4EEB" w14:textId="77777777" w:rsidR="00D02310" w:rsidRDefault="00B72A77">
      <w:pPr>
        <w:widowControl w:val="0"/>
        <w:spacing w:line="360" w:lineRule="auto"/>
        <w:rPr>
          <w:sz w:val="21"/>
          <w:szCs w:val="21"/>
          <w:lang w:eastAsia="zh-CN"/>
        </w:rPr>
      </w:pPr>
      <w:r>
        <w:rPr>
          <w:rFonts w:ascii="宋体" w:eastAsia="宋体" w:hAnsi="宋体" w:cs="宋体"/>
          <w:sz w:val="21"/>
          <w:szCs w:val="21"/>
          <w:lang w:eastAsia="zh-CN"/>
        </w:rPr>
        <w:t>【详解】根据题干“创作于1960年的《翻身农奴把歌唱》，唱出了百万农奴翻身当家做主的喜悦，唱出了感谢毛主席和党恩的真情，表达了拥护中国共产党领导的坚定决心。”和所学可知，新中国成立前，藏族</w:t>
      </w:r>
      <w:r>
        <w:rPr>
          <w:noProof/>
          <w:sz w:val="21"/>
          <w:szCs w:val="21"/>
          <w:lang w:eastAsia="zh-CN"/>
        </w:rPr>
        <w:drawing>
          <wp:inline distT="0" distB="0" distL="114300" distR="114300" wp14:anchorId="085EF247" wp14:editId="3D814AEF">
            <wp:extent cx="28575" cy="28575"/>
            <wp:effectExtent l="0" t="0" r="0" b="0"/>
            <wp:docPr id="100055" name="图片 100055" descr="page number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5" name="图片 100055" descr="page number 3"/>
                    <pic:cNvPicPr>
                      <a:picLocks noChangeAspect="1"/>
                    </pic:cNvPicPr>
                  </pic:nvPicPr>
                  <pic:blipFill>
                    <a:blip r:embed="rId7"/>
                    <a:stretch>
                      <a:fillRect/>
                    </a:stretch>
                  </pic:blipFill>
                  <pic:spPr>
                    <a:xfrm>
                      <a:off x="0" y="0"/>
                      <a:ext cx="28575" cy="28575"/>
                    </a:xfrm>
                    <a:prstGeom prst="rect">
                      <a:avLst/>
                    </a:prstGeom>
                  </pic:spPr>
                </pic:pic>
              </a:graphicData>
            </a:graphic>
          </wp:inline>
        </w:drawing>
      </w:r>
    </w:p>
    <w:p w14:paraId="3C864DF6" w14:textId="77777777" w:rsidR="00D02310" w:rsidRDefault="00D02310">
      <w:pPr>
        <w:rPr>
          <w:lang w:eastAsia="zh-CN"/>
        </w:rPr>
        <w:sectPr w:rsidR="00D02310">
          <w:headerReference w:type="default" r:id="rId11"/>
          <w:type w:val="continuous"/>
          <w:pgSz w:w="11927" w:h="16875"/>
          <w:pgMar w:top="800" w:right="1120" w:bottom="540" w:left="1120" w:header="708" w:footer="708" w:gutter="0"/>
          <w:cols w:space="708"/>
          <w:docGrid w:linePitch="360"/>
        </w:sectPr>
      </w:pPr>
    </w:p>
    <w:p w14:paraId="07699FE0" w14:textId="77777777" w:rsidR="00D02310" w:rsidRDefault="00B72A77">
      <w:pPr>
        <w:widowControl w:val="0"/>
        <w:spacing w:line="360" w:lineRule="auto"/>
        <w:rPr>
          <w:sz w:val="21"/>
          <w:szCs w:val="21"/>
          <w:lang w:eastAsia="zh-CN"/>
        </w:rPr>
      </w:pPr>
      <w:r>
        <w:rPr>
          <w:rFonts w:ascii="宋体" w:eastAsia="宋体" w:hAnsi="宋体" w:cs="宋体"/>
          <w:sz w:val="21"/>
          <w:szCs w:val="21"/>
          <w:lang w:eastAsia="zh-CN"/>
        </w:rPr>
        <w:t>人民生活在农奴制的压迫之下，20世纪60年代初，西藏进行民主改革，废除农奴制，藏族人民翻身做主人，B项正确；西藏和平解放是1951年，排除A项；西藏自治区成立于1965年，排除C项；实行改革开放是在1978年中共十一届三中全会后，排除D项。故选B项。</w:t>
      </w:r>
    </w:p>
    <w:p w14:paraId="7A270F1E" w14:textId="77777777" w:rsidR="00D02310" w:rsidRDefault="00B72A77">
      <w:pPr>
        <w:widowControl w:val="0"/>
        <w:spacing w:line="360" w:lineRule="auto"/>
        <w:rPr>
          <w:sz w:val="21"/>
          <w:szCs w:val="21"/>
          <w:lang w:eastAsia="zh-CN"/>
        </w:rPr>
      </w:pPr>
      <w:r>
        <w:rPr>
          <w:sz w:val="21"/>
          <w:szCs w:val="21"/>
          <w:lang w:eastAsia="zh-CN"/>
        </w:rPr>
        <w:t xml:space="preserve">9. </w:t>
      </w:r>
      <w:r>
        <w:rPr>
          <w:rFonts w:ascii="宋体" w:eastAsia="宋体" w:hAnsi="宋体" w:cs="宋体"/>
          <w:sz w:val="21"/>
          <w:szCs w:val="21"/>
          <w:lang w:eastAsia="zh-CN"/>
        </w:rPr>
        <w:t>新中国成立后的第一年，就同苏联等十几个国家建立了外交关系。</w:t>
      </w:r>
      <w:r>
        <w:rPr>
          <w:sz w:val="21"/>
          <w:szCs w:val="21"/>
          <w:lang w:eastAsia="zh-CN"/>
        </w:rPr>
        <w:t>1972</w:t>
      </w:r>
      <w:r>
        <w:rPr>
          <w:rFonts w:ascii="宋体" w:eastAsia="宋体" w:hAnsi="宋体" w:cs="宋体"/>
          <w:sz w:val="21"/>
          <w:szCs w:val="21"/>
          <w:lang w:eastAsia="zh-CN"/>
        </w:rPr>
        <w:t>年后，许多国家纷纷与我国建立外交关系，出现了建交的高潮。截至</w:t>
      </w:r>
      <w:r>
        <w:rPr>
          <w:sz w:val="21"/>
          <w:szCs w:val="21"/>
          <w:lang w:eastAsia="zh-CN"/>
        </w:rPr>
        <w:t>2023</w:t>
      </w:r>
      <w:r>
        <w:rPr>
          <w:rFonts w:ascii="宋体" w:eastAsia="宋体" w:hAnsi="宋体" w:cs="宋体"/>
          <w:sz w:val="21"/>
          <w:szCs w:val="21"/>
          <w:lang w:eastAsia="zh-CN"/>
        </w:rPr>
        <w:t>年</w:t>
      </w:r>
      <w:r>
        <w:rPr>
          <w:sz w:val="21"/>
          <w:szCs w:val="21"/>
          <w:lang w:eastAsia="zh-CN"/>
        </w:rPr>
        <w:t>3</w:t>
      </w:r>
      <w:r>
        <w:rPr>
          <w:rFonts w:ascii="宋体" w:eastAsia="宋体" w:hAnsi="宋体" w:cs="宋体"/>
          <w:sz w:val="21"/>
          <w:szCs w:val="21"/>
          <w:lang w:eastAsia="zh-CN"/>
        </w:rPr>
        <w:t>月，已与世界上</w:t>
      </w:r>
      <w:r>
        <w:rPr>
          <w:sz w:val="21"/>
          <w:szCs w:val="21"/>
          <w:lang w:eastAsia="zh-CN"/>
        </w:rPr>
        <w:t>182</w:t>
      </w:r>
      <w:r>
        <w:rPr>
          <w:rFonts w:ascii="宋体" w:eastAsia="宋体" w:hAnsi="宋体" w:cs="宋体"/>
          <w:sz w:val="21"/>
          <w:szCs w:val="21"/>
          <w:lang w:eastAsia="zh-CN"/>
        </w:rPr>
        <w:t>个国家建交，参加了</w:t>
      </w:r>
      <w:r>
        <w:rPr>
          <w:sz w:val="21"/>
          <w:szCs w:val="21"/>
          <w:lang w:eastAsia="zh-CN"/>
        </w:rPr>
        <w:t>100</w:t>
      </w:r>
      <w:r>
        <w:rPr>
          <w:rFonts w:ascii="宋体" w:eastAsia="宋体" w:hAnsi="宋体" w:cs="宋体"/>
          <w:sz w:val="21"/>
          <w:szCs w:val="21"/>
          <w:lang w:eastAsia="zh-CN"/>
        </w:rPr>
        <w:t>多个政府间国际组织的工作。这些表明我国（</w:t>
      </w:r>
      <w:r>
        <w:rPr>
          <w:sz w:val="21"/>
          <w:szCs w:val="21"/>
          <w:lang w:eastAsia="zh-CN"/>
        </w:rPr>
        <w:t xml:space="preserve">   </w:t>
      </w:r>
      <w:r>
        <w:rPr>
          <w:rFonts w:ascii="宋体" w:eastAsia="宋体" w:hAnsi="宋体" w:cs="宋体"/>
          <w:sz w:val="21"/>
          <w:szCs w:val="21"/>
          <w:lang w:eastAsia="zh-CN"/>
        </w:rPr>
        <w:t>）</w:t>
      </w:r>
    </w:p>
    <w:p w14:paraId="477BDB53" w14:textId="77777777" w:rsidR="00D02310" w:rsidRDefault="00B72A77">
      <w:pPr>
        <w:widowControl w:val="0"/>
        <w:tabs>
          <w:tab w:val="left" w:pos="4873"/>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国际影响力逐步提高</w:t>
      </w:r>
      <w:r>
        <w:rPr>
          <w:sz w:val="21"/>
          <w:szCs w:val="21"/>
          <w:lang w:eastAsia="zh-CN"/>
        </w:rPr>
        <w:tab/>
        <w:t xml:space="preserve">B. </w:t>
      </w:r>
      <w:r>
        <w:rPr>
          <w:rFonts w:ascii="宋体" w:eastAsia="宋体" w:hAnsi="宋体" w:cs="宋体"/>
          <w:sz w:val="21"/>
          <w:szCs w:val="21"/>
          <w:lang w:eastAsia="zh-CN"/>
        </w:rPr>
        <w:t>与发展中国家关系改善</w:t>
      </w:r>
    </w:p>
    <w:p w14:paraId="7599C881" w14:textId="77777777" w:rsidR="00D02310" w:rsidRDefault="00B72A77">
      <w:pPr>
        <w:widowControl w:val="0"/>
        <w:tabs>
          <w:tab w:val="left" w:pos="4873"/>
        </w:tabs>
        <w:spacing w:line="360" w:lineRule="auto"/>
        <w:rPr>
          <w:sz w:val="21"/>
          <w:szCs w:val="21"/>
          <w:lang w:eastAsia="zh-CN"/>
        </w:rPr>
      </w:pPr>
      <w:r>
        <w:rPr>
          <w:sz w:val="21"/>
          <w:szCs w:val="21"/>
          <w:lang w:eastAsia="zh-CN"/>
        </w:rPr>
        <w:t xml:space="preserve">C. </w:t>
      </w:r>
      <w:r>
        <w:rPr>
          <w:rFonts w:ascii="宋体" w:eastAsia="宋体" w:hAnsi="宋体" w:cs="宋体"/>
          <w:sz w:val="21"/>
          <w:szCs w:val="21"/>
          <w:lang w:eastAsia="zh-CN"/>
        </w:rPr>
        <w:t>大国担当风范得到体现</w:t>
      </w:r>
      <w:r>
        <w:rPr>
          <w:sz w:val="21"/>
          <w:szCs w:val="21"/>
          <w:lang w:eastAsia="zh-CN"/>
        </w:rPr>
        <w:tab/>
        <w:t xml:space="preserve">D. </w:t>
      </w:r>
      <w:r>
        <w:rPr>
          <w:rFonts w:ascii="宋体" w:eastAsia="宋体" w:hAnsi="宋体" w:cs="宋体"/>
          <w:sz w:val="21"/>
          <w:szCs w:val="21"/>
          <w:lang w:eastAsia="zh-CN"/>
        </w:rPr>
        <w:t>国际合作成果日益显著</w:t>
      </w:r>
    </w:p>
    <w:p w14:paraId="27ADF666" w14:textId="77777777" w:rsidR="00D02310" w:rsidRDefault="00B72A77">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sz w:val="21"/>
          <w:szCs w:val="21"/>
          <w:lang w:eastAsia="zh-CN"/>
        </w:rPr>
        <w:t>A</w:t>
      </w:r>
    </w:p>
    <w:p w14:paraId="57D27282" w14:textId="77777777" w:rsidR="00D02310" w:rsidRDefault="00B72A77">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3F7FBBB2" w14:textId="77777777" w:rsidR="00D02310" w:rsidRDefault="00B72A77">
      <w:pPr>
        <w:widowControl w:val="0"/>
        <w:spacing w:line="360" w:lineRule="auto"/>
        <w:rPr>
          <w:sz w:val="21"/>
          <w:szCs w:val="21"/>
          <w:lang w:eastAsia="zh-CN"/>
        </w:rPr>
      </w:pPr>
      <w:r>
        <w:rPr>
          <w:rFonts w:ascii="宋体" w:eastAsia="宋体" w:hAnsi="宋体" w:cs="宋体"/>
          <w:sz w:val="21"/>
          <w:szCs w:val="21"/>
          <w:lang w:eastAsia="zh-CN"/>
        </w:rPr>
        <w:t>【详解】据题干“同苏联等十几个国家建立了外交关系”、“许多国家纷纷与我国建立外交关系，出现了建交的高潮”、“已与世界上</w:t>
      </w:r>
      <w:r>
        <w:rPr>
          <w:sz w:val="21"/>
          <w:szCs w:val="21"/>
          <w:lang w:eastAsia="zh-CN"/>
        </w:rPr>
        <w:t>182</w:t>
      </w:r>
      <w:r>
        <w:rPr>
          <w:rFonts w:ascii="宋体" w:eastAsia="宋体" w:hAnsi="宋体" w:cs="宋体"/>
          <w:sz w:val="21"/>
          <w:szCs w:val="21"/>
          <w:lang w:eastAsia="zh-CN"/>
        </w:rPr>
        <w:t>个国家建交，参加了</w:t>
      </w:r>
      <w:r>
        <w:rPr>
          <w:sz w:val="21"/>
          <w:szCs w:val="21"/>
          <w:lang w:eastAsia="zh-CN"/>
        </w:rPr>
        <w:t>100</w:t>
      </w:r>
      <w:r>
        <w:rPr>
          <w:rFonts w:ascii="宋体" w:eastAsia="宋体" w:hAnsi="宋体" w:cs="宋体"/>
          <w:sz w:val="21"/>
          <w:szCs w:val="21"/>
          <w:lang w:eastAsia="zh-CN"/>
        </w:rPr>
        <w:t>多个政府间国际组织的工作”可知，新中国成立以来我国在国际舞台中的作用不断增强，体现了国际影响力逐步提高，A项正确；题干中除了有发展中国家也有发达国家，与发展中国家关系改善表述不全面，排除B项；题干中“新中国成立后的第一年，就同苏联等十几个国家建立了外交关系。</w:t>
      </w:r>
      <w:r>
        <w:rPr>
          <w:sz w:val="21"/>
          <w:szCs w:val="21"/>
          <w:lang w:eastAsia="zh-CN"/>
        </w:rPr>
        <w:t>1972</w:t>
      </w:r>
      <w:r>
        <w:rPr>
          <w:rFonts w:ascii="宋体" w:eastAsia="宋体" w:hAnsi="宋体" w:cs="宋体"/>
          <w:sz w:val="21"/>
          <w:szCs w:val="21"/>
          <w:lang w:eastAsia="zh-CN"/>
        </w:rPr>
        <w:t>年后，许多国家纷纷与我国建立外交关系，出现了建交的高潮”不能体现大国担当风范得到体现，排除C项；题干体现的是中国的外交发展，没有体现国际合作，排除D项。故选A项。</w:t>
      </w:r>
    </w:p>
    <w:p w14:paraId="225066AB" w14:textId="77777777" w:rsidR="00D02310" w:rsidRDefault="00B72A77">
      <w:pPr>
        <w:widowControl w:val="0"/>
        <w:spacing w:line="360" w:lineRule="auto"/>
        <w:rPr>
          <w:sz w:val="21"/>
          <w:szCs w:val="21"/>
          <w:lang w:eastAsia="zh-CN"/>
        </w:rPr>
      </w:pPr>
      <w:r>
        <w:rPr>
          <w:sz w:val="21"/>
          <w:szCs w:val="21"/>
          <w:lang w:eastAsia="zh-CN"/>
        </w:rPr>
        <w:t xml:space="preserve">10. </w:t>
      </w:r>
      <w:r>
        <w:rPr>
          <w:rFonts w:ascii="宋体" w:eastAsia="宋体" w:hAnsi="宋体" w:cs="宋体"/>
          <w:sz w:val="21"/>
          <w:szCs w:val="21"/>
          <w:lang w:eastAsia="zh-CN"/>
        </w:rPr>
        <w:t>欧洲人在中世纪时的食物物种主要有大麦、小麦、葡萄、橄榄、鸡、牛等。从</w:t>
      </w:r>
      <w:r>
        <w:rPr>
          <w:sz w:val="21"/>
          <w:szCs w:val="21"/>
          <w:lang w:eastAsia="zh-CN"/>
        </w:rPr>
        <w:t>16</w:t>
      </w:r>
      <w:r>
        <w:rPr>
          <w:rFonts w:ascii="宋体" w:eastAsia="宋体" w:hAnsi="宋体" w:cs="宋体"/>
          <w:sz w:val="21"/>
          <w:szCs w:val="21"/>
          <w:lang w:eastAsia="zh-CN"/>
        </w:rPr>
        <w:t>世纪中叶起，开始广泛种植玉米、马铃薯、甘薯、番茄、辣椒和南瓜等，食物品种更加丰富。这一显著变化得益于（</w:t>
      </w:r>
      <w:r>
        <w:rPr>
          <w:sz w:val="21"/>
          <w:szCs w:val="21"/>
          <w:lang w:eastAsia="zh-CN"/>
        </w:rPr>
        <w:t xml:space="preserve">   </w:t>
      </w:r>
      <w:r>
        <w:rPr>
          <w:rFonts w:ascii="宋体" w:eastAsia="宋体" w:hAnsi="宋体" w:cs="宋体"/>
          <w:sz w:val="21"/>
          <w:szCs w:val="21"/>
          <w:lang w:eastAsia="zh-CN"/>
        </w:rPr>
        <w:t>）</w:t>
      </w:r>
    </w:p>
    <w:p w14:paraId="017F8125" w14:textId="77777777" w:rsidR="00D02310" w:rsidRDefault="00B72A77">
      <w:pPr>
        <w:widowControl w:val="0"/>
        <w:tabs>
          <w:tab w:val="left" w:pos="2436"/>
          <w:tab w:val="left" w:pos="4873"/>
          <w:tab w:val="left" w:pos="7309"/>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西欧庄园发展</w:t>
      </w:r>
      <w:r>
        <w:rPr>
          <w:sz w:val="21"/>
          <w:szCs w:val="21"/>
          <w:lang w:eastAsia="zh-CN"/>
        </w:rPr>
        <w:tab/>
        <w:t xml:space="preserve">B. </w:t>
      </w:r>
      <w:r>
        <w:rPr>
          <w:rFonts w:ascii="宋体" w:eastAsia="宋体" w:hAnsi="宋体" w:cs="宋体"/>
          <w:sz w:val="21"/>
          <w:szCs w:val="21"/>
          <w:lang w:eastAsia="zh-CN"/>
        </w:rPr>
        <w:t>文艺复兴</w:t>
      </w:r>
      <w:r>
        <w:rPr>
          <w:sz w:val="21"/>
          <w:szCs w:val="21"/>
          <w:lang w:eastAsia="zh-CN"/>
        </w:rPr>
        <w:tab/>
        <w:t xml:space="preserve">C. </w:t>
      </w:r>
      <w:r>
        <w:rPr>
          <w:rFonts w:ascii="宋体" w:eastAsia="宋体" w:hAnsi="宋体" w:cs="宋体"/>
          <w:sz w:val="21"/>
          <w:szCs w:val="21"/>
          <w:lang w:eastAsia="zh-CN"/>
        </w:rPr>
        <w:t>新航路的开辟</w:t>
      </w:r>
      <w:r>
        <w:rPr>
          <w:sz w:val="21"/>
          <w:szCs w:val="21"/>
          <w:lang w:eastAsia="zh-CN"/>
        </w:rPr>
        <w:tab/>
        <w:t xml:space="preserve">D. </w:t>
      </w:r>
      <w:r>
        <w:rPr>
          <w:rFonts w:ascii="宋体" w:eastAsia="宋体" w:hAnsi="宋体" w:cs="宋体"/>
          <w:sz w:val="21"/>
          <w:szCs w:val="21"/>
          <w:lang w:eastAsia="zh-CN"/>
        </w:rPr>
        <w:t>工业革命</w:t>
      </w:r>
    </w:p>
    <w:p w14:paraId="138A25D0" w14:textId="77777777" w:rsidR="00D02310" w:rsidRDefault="00B72A77">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sz w:val="21"/>
          <w:szCs w:val="21"/>
          <w:lang w:eastAsia="zh-CN"/>
        </w:rPr>
        <w:t>C</w:t>
      </w:r>
    </w:p>
    <w:p w14:paraId="35D946F9" w14:textId="77777777" w:rsidR="00D02310" w:rsidRDefault="00B72A77">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6B849C74" w14:textId="77777777" w:rsidR="00D02310" w:rsidRDefault="00B72A77">
      <w:pPr>
        <w:widowControl w:val="0"/>
        <w:spacing w:line="360" w:lineRule="auto"/>
        <w:rPr>
          <w:sz w:val="21"/>
          <w:szCs w:val="21"/>
          <w:lang w:eastAsia="zh-CN"/>
        </w:rPr>
      </w:pPr>
      <w:r>
        <w:rPr>
          <w:rFonts w:ascii="宋体" w:eastAsia="宋体" w:hAnsi="宋体" w:cs="宋体"/>
          <w:sz w:val="21"/>
          <w:szCs w:val="21"/>
          <w:lang w:eastAsia="zh-CN"/>
        </w:rPr>
        <w:t>【详解】根据材料“欧洲人在中世纪时的食物物种主要有大麦、小麦、葡萄、橄榄、鸡、牛等。从16世纪中叶起，开始广泛种植玉米、马铃薯、甘薯、番茄、辣椒和南瓜等，食物品种更加丰富”和所学可知，</w:t>
      </w:r>
      <w:r>
        <w:rPr>
          <w:rFonts w:ascii="宋体" w:eastAsia="宋体" w:hAnsi="宋体" w:cs="宋体"/>
          <w:sz w:val="21"/>
          <w:szCs w:val="21"/>
          <w:lang w:eastAsia="zh-CN"/>
        </w:rPr>
        <w:lastRenderedPageBreak/>
        <w:t>从16世纪中叶起，开始广泛种植玉米、马铃薯、甘薯、番茄、辣椒和南瓜等，食物品种更加丰富，这一现象得益于新航路的开辟，加强了各个大洲的联系，C项正确；9至11世纪，西欧庄园发展，与材料时间不符，排除A项；文艺复兴是一场提倡人文主义的思想解放运动，排除B项；18世纪中后期进行工业革命，与材料时间不符，排除D项。故选C项。</w:t>
      </w:r>
    </w:p>
    <w:p w14:paraId="5972F624" w14:textId="77777777" w:rsidR="00D02310" w:rsidRDefault="00B72A77">
      <w:pPr>
        <w:widowControl w:val="0"/>
        <w:spacing w:line="360" w:lineRule="auto"/>
        <w:rPr>
          <w:sz w:val="21"/>
          <w:szCs w:val="21"/>
          <w:lang w:eastAsia="zh-CN"/>
        </w:rPr>
      </w:pPr>
      <w:r>
        <w:rPr>
          <w:sz w:val="21"/>
          <w:szCs w:val="21"/>
          <w:lang w:eastAsia="zh-CN"/>
        </w:rPr>
        <w:t xml:space="preserve">11. </w:t>
      </w:r>
      <w:r>
        <w:rPr>
          <w:rFonts w:ascii="宋体" w:eastAsia="宋体" w:hAnsi="宋体" w:cs="宋体"/>
          <w:sz w:val="21"/>
          <w:szCs w:val="21"/>
          <w:lang w:eastAsia="zh-CN"/>
        </w:rPr>
        <w:t>下面是</w:t>
      </w:r>
      <w:r>
        <w:rPr>
          <w:sz w:val="21"/>
          <w:szCs w:val="21"/>
          <w:lang w:eastAsia="zh-CN"/>
        </w:rPr>
        <w:t>19</w:t>
      </w:r>
      <w:r>
        <w:rPr>
          <w:rFonts w:ascii="宋体" w:eastAsia="宋体" w:hAnsi="宋体" w:cs="宋体"/>
          <w:sz w:val="21"/>
          <w:szCs w:val="21"/>
          <w:lang w:eastAsia="zh-CN"/>
        </w:rPr>
        <w:t>世纪中期发生在世界上的一些大事，这些事件反映出（</w:t>
      </w:r>
      <w:r>
        <w:rPr>
          <w:sz w:val="21"/>
          <w:szCs w:val="21"/>
          <w:lang w:eastAsia="zh-CN"/>
        </w:rPr>
        <w:t>     </w:t>
      </w:r>
      <w:r>
        <w:rPr>
          <w:rFonts w:ascii="宋体" w:eastAsia="宋体" w:hAnsi="宋体" w:cs="宋体"/>
          <w:sz w:val="21"/>
          <w:szCs w:val="21"/>
          <w:lang w:eastAsia="zh-CN"/>
        </w:rPr>
        <w:t>）</w:t>
      </w:r>
    </w:p>
    <w:tbl>
      <w:tblPr>
        <w:tblW w:w="2925" w:type="dxa"/>
        <w:tblInd w:w="128"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462"/>
        <w:gridCol w:w="1463"/>
      </w:tblGrid>
      <w:tr w:rsidR="00D02310" w14:paraId="41E011D3" w14:textId="77777777">
        <w:tc>
          <w:tcPr>
            <w:tcW w:w="0" w:type="auto"/>
            <w:tcBorders>
              <w:right w:val="single" w:sz="6" w:space="0" w:color="000000"/>
            </w:tcBorders>
            <w:tcMar>
              <w:top w:w="76" w:type="dxa"/>
              <w:left w:w="120" w:type="dxa"/>
              <w:bottom w:w="76" w:type="dxa"/>
              <w:right w:w="120" w:type="dxa"/>
            </w:tcMar>
            <w:vAlign w:val="center"/>
          </w:tcPr>
          <w:p w14:paraId="2A59A16A" w14:textId="77777777" w:rsidR="00D02310" w:rsidRDefault="00B72A77">
            <w:pPr>
              <w:widowControl w:val="0"/>
              <w:spacing w:line="360" w:lineRule="auto"/>
              <w:jc w:val="center"/>
              <w:rPr>
                <w:color w:val="000000"/>
                <w:sz w:val="21"/>
                <w:szCs w:val="21"/>
              </w:rPr>
            </w:pPr>
            <w:r>
              <w:rPr>
                <w:rFonts w:ascii="宋体" w:eastAsia="宋体" w:hAnsi="宋体" w:cs="宋体"/>
                <w:color w:val="000000"/>
                <w:sz w:val="21"/>
                <w:szCs w:val="21"/>
              </w:rPr>
              <w:t>时间</w:t>
            </w:r>
          </w:p>
        </w:tc>
        <w:tc>
          <w:tcPr>
            <w:tcW w:w="0" w:type="auto"/>
            <w:tcBorders>
              <w:left w:val="single" w:sz="6" w:space="0" w:color="000000"/>
            </w:tcBorders>
            <w:tcMar>
              <w:top w:w="76" w:type="dxa"/>
              <w:left w:w="120" w:type="dxa"/>
              <w:bottom w:w="76" w:type="dxa"/>
              <w:right w:w="120" w:type="dxa"/>
            </w:tcMar>
            <w:vAlign w:val="center"/>
          </w:tcPr>
          <w:p w14:paraId="4B922D48" w14:textId="77777777" w:rsidR="00D02310" w:rsidRDefault="00B72A77">
            <w:pPr>
              <w:widowControl w:val="0"/>
              <w:spacing w:line="360" w:lineRule="auto"/>
              <w:jc w:val="center"/>
              <w:rPr>
                <w:color w:val="000000"/>
                <w:sz w:val="21"/>
                <w:szCs w:val="21"/>
              </w:rPr>
            </w:pPr>
            <w:r>
              <w:rPr>
                <w:rFonts w:ascii="宋体" w:eastAsia="宋体" w:hAnsi="宋体" w:cs="宋体"/>
                <w:color w:val="000000"/>
                <w:sz w:val="21"/>
                <w:szCs w:val="21"/>
              </w:rPr>
              <w:t>事件</w:t>
            </w:r>
          </w:p>
        </w:tc>
      </w:tr>
    </w:tbl>
    <w:p w14:paraId="4C18B05B" w14:textId="77777777" w:rsidR="00D02310" w:rsidRDefault="00B72A77">
      <w:pPr>
        <w:widowControl w:val="0"/>
        <w:jc w:val="both"/>
        <w:rPr>
          <w:sz w:val="0"/>
          <w:szCs w:val="0"/>
        </w:rPr>
      </w:pPr>
      <w:r>
        <w:rPr>
          <w:noProof/>
          <w:sz w:val="0"/>
          <w:szCs w:val="0"/>
          <w:lang w:eastAsia="zh-CN"/>
        </w:rPr>
        <w:drawing>
          <wp:inline distT="0" distB="0" distL="114300" distR="114300" wp14:anchorId="2424950F" wp14:editId="2A7718F2">
            <wp:extent cx="28575" cy="28575"/>
            <wp:effectExtent l="0" t="0" r="0" b="0"/>
            <wp:docPr id="100069" name="图片 100069" descr="page number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9" name="图片 100069" descr="page number 4"/>
                    <pic:cNvPicPr>
                      <a:picLocks noChangeAspect="1"/>
                    </pic:cNvPicPr>
                  </pic:nvPicPr>
                  <pic:blipFill>
                    <a:blip r:embed="rId7"/>
                    <a:stretch>
                      <a:fillRect/>
                    </a:stretch>
                  </pic:blipFill>
                  <pic:spPr>
                    <a:xfrm>
                      <a:off x="0" y="0"/>
                      <a:ext cx="28575" cy="28575"/>
                    </a:xfrm>
                    <a:prstGeom prst="rect">
                      <a:avLst/>
                    </a:prstGeom>
                  </pic:spPr>
                </pic:pic>
              </a:graphicData>
            </a:graphic>
          </wp:inline>
        </w:drawing>
      </w:r>
    </w:p>
    <w:p w14:paraId="6A3271B1" w14:textId="77777777" w:rsidR="00D02310" w:rsidRDefault="00D02310">
      <w:pPr>
        <w:sectPr w:rsidR="00D02310">
          <w:headerReference w:type="default" r:id="rId12"/>
          <w:type w:val="continuous"/>
          <w:pgSz w:w="11927" w:h="16875"/>
          <w:pgMar w:top="800" w:right="1120" w:bottom="540" w:left="1120" w:header="708" w:footer="708" w:gutter="0"/>
          <w:cols w:space="708"/>
          <w:docGrid w:linePitch="360"/>
        </w:sectPr>
      </w:pPr>
    </w:p>
    <w:tbl>
      <w:tblPr>
        <w:tblW w:w="2925" w:type="dxa"/>
        <w:tblInd w:w="128"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338"/>
        <w:gridCol w:w="1587"/>
      </w:tblGrid>
      <w:tr w:rsidR="00D02310" w14:paraId="2AE31912" w14:textId="77777777">
        <w:tc>
          <w:tcPr>
            <w:tcW w:w="0" w:type="auto"/>
            <w:tcBorders>
              <w:bottom w:val="single" w:sz="6" w:space="0" w:color="000000"/>
              <w:right w:val="single" w:sz="6" w:space="0" w:color="000000"/>
            </w:tcBorders>
            <w:tcMar>
              <w:top w:w="76" w:type="dxa"/>
              <w:left w:w="120" w:type="dxa"/>
              <w:bottom w:w="76" w:type="dxa"/>
              <w:right w:w="120" w:type="dxa"/>
            </w:tcMar>
            <w:vAlign w:val="center"/>
          </w:tcPr>
          <w:p w14:paraId="2C407CF4" w14:textId="77777777" w:rsidR="00D02310" w:rsidRDefault="00B72A77">
            <w:pPr>
              <w:widowControl w:val="0"/>
              <w:spacing w:line="360" w:lineRule="auto"/>
              <w:jc w:val="center"/>
              <w:rPr>
                <w:color w:val="000000"/>
                <w:sz w:val="21"/>
                <w:szCs w:val="21"/>
              </w:rPr>
            </w:pPr>
            <w:r>
              <w:rPr>
                <w:color w:val="000000"/>
                <w:sz w:val="21"/>
                <w:szCs w:val="21"/>
              </w:rPr>
              <w:t>1861</w:t>
            </w:r>
            <w:r>
              <w:rPr>
                <w:rFonts w:ascii="宋体" w:eastAsia="宋体" w:hAnsi="宋体" w:cs="宋体"/>
                <w:color w:val="000000"/>
                <w:sz w:val="21"/>
                <w:szCs w:val="21"/>
              </w:rPr>
              <w:t>年</w:t>
            </w:r>
          </w:p>
        </w:tc>
        <w:tc>
          <w:tcPr>
            <w:tcW w:w="0" w:type="auto"/>
            <w:tcBorders>
              <w:left w:val="single" w:sz="6" w:space="0" w:color="000000"/>
              <w:bottom w:val="single" w:sz="6" w:space="0" w:color="000000"/>
            </w:tcBorders>
            <w:tcMar>
              <w:top w:w="76" w:type="dxa"/>
              <w:left w:w="120" w:type="dxa"/>
              <w:bottom w:w="76" w:type="dxa"/>
              <w:right w:w="120" w:type="dxa"/>
            </w:tcMar>
            <w:vAlign w:val="center"/>
          </w:tcPr>
          <w:p w14:paraId="41065476" w14:textId="77777777" w:rsidR="00D02310" w:rsidRDefault="00B72A77">
            <w:pPr>
              <w:widowControl w:val="0"/>
              <w:spacing w:line="360" w:lineRule="auto"/>
              <w:jc w:val="center"/>
              <w:rPr>
                <w:color w:val="000000"/>
                <w:sz w:val="21"/>
                <w:szCs w:val="21"/>
              </w:rPr>
            </w:pPr>
            <w:r>
              <w:rPr>
                <w:rFonts w:ascii="宋体" w:eastAsia="宋体" w:hAnsi="宋体" w:cs="宋体"/>
                <w:color w:val="000000"/>
                <w:sz w:val="21"/>
                <w:szCs w:val="21"/>
              </w:rPr>
              <w:t>俄国农奴制改革</w:t>
            </w:r>
          </w:p>
        </w:tc>
      </w:tr>
      <w:tr w:rsidR="00D02310" w14:paraId="23E89498" w14:textId="77777777">
        <w:tc>
          <w:tcPr>
            <w:tcW w:w="0" w:type="auto"/>
            <w:tcBorders>
              <w:top w:val="single" w:sz="6" w:space="0" w:color="000000"/>
              <w:bottom w:val="single" w:sz="6" w:space="0" w:color="000000"/>
              <w:right w:val="single" w:sz="6" w:space="0" w:color="000000"/>
            </w:tcBorders>
            <w:tcMar>
              <w:top w:w="76" w:type="dxa"/>
              <w:left w:w="120" w:type="dxa"/>
              <w:bottom w:w="76" w:type="dxa"/>
              <w:right w:w="120" w:type="dxa"/>
            </w:tcMar>
            <w:vAlign w:val="center"/>
          </w:tcPr>
          <w:p w14:paraId="65459816" w14:textId="77777777" w:rsidR="00D02310" w:rsidRDefault="00B72A77">
            <w:pPr>
              <w:widowControl w:val="0"/>
              <w:spacing w:line="360" w:lineRule="auto"/>
              <w:jc w:val="center"/>
              <w:rPr>
                <w:color w:val="000000"/>
                <w:sz w:val="21"/>
                <w:szCs w:val="21"/>
              </w:rPr>
            </w:pPr>
            <w:r>
              <w:rPr>
                <w:color w:val="000000"/>
                <w:sz w:val="21"/>
                <w:szCs w:val="21"/>
              </w:rPr>
              <w:t>1861-1865</w:t>
            </w:r>
            <w:r>
              <w:rPr>
                <w:rFonts w:ascii="宋体" w:eastAsia="宋体" w:hAnsi="宋体" w:cs="宋体"/>
                <w:color w:val="000000"/>
                <w:sz w:val="21"/>
                <w:szCs w:val="21"/>
              </w:rPr>
              <w:t>年</w:t>
            </w:r>
          </w:p>
        </w:tc>
        <w:tc>
          <w:tcPr>
            <w:tcW w:w="0" w:type="auto"/>
            <w:tcBorders>
              <w:top w:val="single" w:sz="6" w:space="0" w:color="000000"/>
              <w:left w:val="single" w:sz="6" w:space="0" w:color="000000"/>
              <w:bottom w:val="single" w:sz="6" w:space="0" w:color="000000"/>
            </w:tcBorders>
            <w:tcMar>
              <w:top w:w="76" w:type="dxa"/>
              <w:left w:w="120" w:type="dxa"/>
              <w:bottom w:w="76" w:type="dxa"/>
              <w:right w:w="120" w:type="dxa"/>
            </w:tcMar>
            <w:vAlign w:val="center"/>
          </w:tcPr>
          <w:p w14:paraId="39E867F2" w14:textId="77777777" w:rsidR="00D02310" w:rsidRDefault="00B72A77">
            <w:pPr>
              <w:widowControl w:val="0"/>
              <w:spacing w:line="360" w:lineRule="auto"/>
              <w:jc w:val="center"/>
              <w:rPr>
                <w:color w:val="000000"/>
                <w:sz w:val="21"/>
                <w:szCs w:val="21"/>
              </w:rPr>
            </w:pPr>
            <w:r>
              <w:rPr>
                <w:rFonts w:ascii="宋体" w:eastAsia="宋体" w:hAnsi="宋体" w:cs="宋体"/>
                <w:color w:val="000000"/>
                <w:sz w:val="21"/>
                <w:szCs w:val="21"/>
              </w:rPr>
              <w:t>美国内战</w:t>
            </w:r>
          </w:p>
        </w:tc>
      </w:tr>
      <w:tr w:rsidR="00D02310" w14:paraId="00BB2F69" w14:textId="77777777">
        <w:tc>
          <w:tcPr>
            <w:tcW w:w="0" w:type="auto"/>
            <w:tcBorders>
              <w:top w:val="single" w:sz="6" w:space="0" w:color="000000"/>
              <w:right w:val="single" w:sz="6" w:space="0" w:color="000000"/>
            </w:tcBorders>
            <w:tcMar>
              <w:top w:w="76" w:type="dxa"/>
              <w:left w:w="120" w:type="dxa"/>
              <w:bottom w:w="76" w:type="dxa"/>
              <w:right w:w="120" w:type="dxa"/>
            </w:tcMar>
            <w:vAlign w:val="center"/>
          </w:tcPr>
          <w:p w14:paraId="2C99515A" w14:textId="77777777" w:rsidR="00D02310" w:rsidRDefault="00B72A77">
            <w:pPr>
              <w:widowControl w:val="0"/>
              <w:spacing w:line="360" w:lineRule="auto"/>
              <w:jc w:val="center"/>
              <w:rPr>
                <w:color w:val="000000"/>
                <w:sz w:val="21"/>
                <w:szCs w:val="21"/>
              </w:rPr>
            </w:pPr>
            <w:r>
              <w:rPr>
                <w:color w:val="000000"/>
                <w:sz w:val="21"/>
                <w:szCs w:val="21"/>
              </w:rPr>
              <w:t>1868</w:t>
            </w:r>
            <w:r>
              <w:rPr>
                <w:rFonts w:ascii="宋体" w:eastAsia="宋体" w:hAnsi="宋体" w:cs="宋体"/>
                <w:color w:val="000000"/>
                <w:sz w:val="21"/>
                <w:szCs w:val="21"/>
              </w:rPr>
              <w:t>年</w:t>
            </w:r>
          </w:p>
        </w:tc>
        <w:tc>
          <w:tcPr>
            <w:tcW w:w="0" w:type="auto"/>
            <w:tcBorders>
              <w:top w:val="single" w:sz="6" w:space="0" w:color="000000"/>
              <w:left w:val="single" w:sz="6" w:space="0" w:color="000000"/>
            </w:tcBorders>
            <w:tcMar>
              <w:top w:w="76" w:type="dxa"/>
              <w:left w:w="120" w:type="dxa"/>
              <w:bottom w:w="76" w:type="dxa"/>
              <w:right w:w="120" w:type="dxa"/>
            </w:tcMar>
            <w:vAlign w:val="center"/>
          </w:tcPr>
          <w:p w14:paraId="10D2C423" w14:textId="77777777" w:rsidR="00D02310" w:rsidRDefault="00B72A77">
            <w:pPr>
              <w:widowControl w:val="0"/>
              <w:spacing w:line="360" w:lineRule="auto"/>
              <w:jc w:val="center"/>
              <w:rPr>
                <w:color w:val="000000"/>
                <w:sz w:val="21"/>
                <w:szCs w:val="21"/>
              </w:rPr>
            </w:pPr>
            <w:r>
              <w:rPr>
                <w:rFonts w:ascii="宋体" w:eastAsia="宋体" w:hAnsi="宋体" w:cs="宋体"/>
                <w:color w:val="000000"/>
                <w:sz w:val="21"/>
                <w:szCs w:val="21"/>
              </w:rPr>
              <w:t>日本明治维新</w:t>
            </w:r>
          </w:p>
        </w:tc>
      </w:tr>
    </w:tbl>
    <w:p w14:paraId="28168791" w14:textId="77777777" w:rsidR="00D02310" w:rsidRDefault="00D02310">
      <w:pPr>
        <w:widowControl w:val="0"/>
        <w:spacing w:line="360" w:lineRule="auto"/>
        <w:rPr>
          <w:sz w:val="21"/>
          <w:szCs w:val="21"/>
        </w:rPr>
      </w:pPr>
    </w:p>
    <w:p w14:paraId="035B96E7" w14:textId="77777777" w:rsidR="00D02310" w:rsidRDefault="00B72A77">
      <w:pPr>
        <w:widowControl w:val="0"/>
        <w:tabs>
          <w:tab w:val="left" w:pos="4873"/>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欧洲中心地位已确立</w:t>
      </w:r>
      <w:r>
        <w:rPr>
          <w:sz w:val="21"/>
          <w:szCs w:val="21"/>
          <w:lang w:eastAsia="zh-CN"/>
        </w:rPr>
        <w:tab/>
        <w:t xml:space="preserve">B. </w:t>
      </w:r>
      <w:r>
        <w:rPr>
          <w:rFonts w:ascii="宋体" w:eastAsia="宋体" w:hAnsi="宋体" w:cs="宋体"/>
          <w:sz w:val="21"/>
          <w:szCs w:val="21"/>
          <w:lang w:eastAsia="zh-CN"/>
        </w:rPr>
        <w:t>电气时代已到来</w:t>
      </w:r>
    </w:p>
    <w:p w14:paraId="6BB8D6FF" w14:textId="77777777" w:rsidR="00D02310" w:rsidRDefault="00B72A77">
      <w:pPr>
        <w:widowControl w:val="0"/>
        <w:tabs>
          <w:tab w:val="left" w:pos="4873"/>
        </w:tabs>
        <w:spacing w:line="360" w:lineRule="auto"/>
        <w:rPr>
          <w:sz w:val="21"/>
          <w:szCs w:val="21"/>
          <w:lang w:eastAsia="zh-CN"/>
        </w:rPr>
      </w:pPr>
      <w:r>
        <w:rPr>
          <w:sz w:val="21"/>
          <w:szCs w:val="21"/>
          <w:lang w:eastAsia="zh-CN"/>
        </w:rPr>
        <w:t xml:space="preserve">C. </w:t>
      </w:r>
      <w:r>
        <w:rPr>
          <w:rFonts w:ascii="宋体" w:eastAsia="宋体" w:hAnsi="宋体" w:cs="宋体"/>
          <w:sz w:val="21"/>
          <w:szCs w:val="21"/>
          <w:lang w:eastAsia="zh-CN"/>
        </w:rPr>
        <w:t>世界各国正同步发展</w:t>
      </w:r>
      <w:r>
        <w:rPr>
          <w:sz w:val="21"/>
          <w:szCs w:val="21"/>
          <w:lang w:eastAsia="zh-CN"/>
        </w:rPr>
        <w:tab/>
        <w:t xml:space="preserve">D. </w:t>
      </w:r>
      <w:r>
        <w:rPr>
          <w:rFonts w:ascii="宋体" w:eastAsia="宋体" w:hAnsi="宋体" w:cs="宋体"/>
          <w:sz w:val="21"/>
          <w:szCs w:val="21"/>
          <w:lang w:eastAsia="zh-CN"/>
        </w:rPr>
        <w:t>资本主义的扩展</w:t>
      </w:r>
    </w:p>
    <w:p w14:paraId="2D1CEA3D" w14:textId="77777777" w:rsidR="00D02310" w:rsidRDefault="00B72A77">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sz w:val="21"/>
          <w:szCs w:val="21"/>
          <w:lang w:eastAsia="zh-CN"/>
        </w:rPr>
        <w:t>D</w:t>
      </w:r>
    </w:p>
    <w:p w14:paraId="4952F01D" w14:textId="77777777" w:rsidR="00D02310" w:rsidRDefault="00B72A77">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0DD26D18" w14:textId="77777777" w:rsidR="00D02310" w:rsidRDefault="00B72A77">
      <w:pPr>
        <w:widowControl w:val="0"/>
        <w:spacing w:line="360" w:lineRule="auto"/>
        <w:rPr>
          <w:sz w:val="21"/>
          <w:szCs w:val="21"/>
          <w:lang w:eastAsia="zh-CN"/>
        </w:rPr>
      </w:pPr>
      <w:r>
        <w:rPr>
          <w:rFonts w:ascii="宋体" w:eastAsia="宋体" w:hAnsi="宋体" w:cs="宋体"/>
          <w:sz w:val="21"/>
          <w:szCs w:val="21"/>
          <w:lang w:eastAsia="zh-CN"/>
        </w:rPr>
        <w:t>【详解】结合所学知识可知，1861年，俄国农奴制改革是俄国近代历史的转折点，废除了农奴制，促进社会各个方面出现了新的气象，推动了俄国走上资本主义发展道路；1861—1865年美国内战，是美国历史上第二次资产阶级革命，维护了国家统一，废除了奴隶制度，扫清了资本主义发展的最大障碍，为以后经济的迅速发展创造了条件；1868年开始的日本明治维新，是日本历史的重大转折点，日本走上了发展资本主义道路，19世纪六七十年代，在工业革命的推动下，资产阶级革命或改革成为时代的潮流，其中俄国1861年改革、日本明治维新和美国内战是这一时期时代的潮流的代表，反映了当时工业革命推动资本主义制度进一步在世界范围内扩展，D项正确；欧洲中心地位是西欧国家通过新航路开辟、资产阶级革命、工业革命而确立起来的，与俄、美、日的革命和改革无关，排除A项；电力的广泛应用标志着第二次工业革命开始，人类社会进入了“电气时代”，排除B项；仅从19世纪中期俄、美、日的发展不足以说明世界各国正同步发展，排除C项。故选D项。</w:t>
      </w:r>
    </w:p>
    <w:p w14:paraId="5CAFDC0D" w14:textId="77777777" w:rsidR="00D02310" w:rsidRDefault="00B72A77">
      <w:pPr>
        <w:widowControl w:val="0"/>
        <w:spacing w:line="360" w:lineRule="auto"/>
        <w:rPr>
          <w:sz w:val="21"/>
          <w:szCs w:val="21"/>
          <w:lang w:eastAsia="zh-CN"/>
        </w:rPr>
      </w:pPr>
      <w:r>
        <w:rPr>
          <w:sz w:val="21"/>
          <w:szCs w:val="21"/>
          <w:lang w:eastAsia="zh-CN"/>
        </w:rPr>
        <w:t xml:space="preserve">12. </w:t>
      </w:r>
      <w:r>
        <w:rPr>
          <w:rFonts w:ascii="宋体" w:eastAsia="宋体" w:hAnsi="宋体" w:cs="宋体"/>
          <w:sz w:val="21"/>
          <w:szCs w:val="21"/>
          <w:lang w:eastAsia="zh-CN"/>
        </w:rPr>
        <w:t>苏联解体后，美国企图建立一个以自己为主导的“单极世界”。但是，欧盟、日本、中国、俄罗斯等一些具备较强综合实力的国家联盟或国家也在国际和地区事务中发挥着重要作用，这推动（</w:t>
      </w:r>
      <w:r>
        <w:rPr>
          <w:sz w:val="21"/>
          <w:szCs w:val="21"/>
          <w:lang w:eastAsia="zh-CN"/>
        </w:rPr>
        <w:t xml:space="preserve">   </w:t>
      </w:r>
      <w:r>
        <w:rPr>
          <w:rFonts w:ascii="宋体" w:eastAsia="宋体" w:hAnsi="宋体" w:cs="宋体"/>
          <w:sz w:val="21"/>
          <w:szCs w:val="21"/>
          <w:lang w:eastAsia="zh-CN"/>
        </w:rPr>
        <w:t>）</w:t>
      </w:r>
    </w:p>
    <w:p w14:paraId="6199D09D" w14:textId="77777777" w:rsidR="00D02310" w:rsidRDefault="00B72A77">
      <w:pPr>
        <w:widowControl w:val="0"/>
        <w:tabs>
          <w:tab w:val="left" w:pos="4873"/>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世界经济呈全球化发展趋势</w:t>
      </w:r>
      <w:r>
        <w:rPr>
          <w:sz w:val="21"/>
          <w:szCs w:val="21"/>
          <w:lang w:eastAsia="zh-CN"/>
        </w:rPr>
        <w:tab/>
        <w:t xml:space="preserve">B. </w:t>
      </w:r>
      <w:r>
        <w:rPr>
          <w:rFonts w:ascii="宋体" w:eastAsia="宋体" w:hAnsi="宋体" w:cs="宋体"/>
          <w:sz w:val="21"/>
          <w:szCs w:val="21"/>
          <w:lang w:eastAsia="zh-CN"/>
        </w:rPr>
        <w:t>各国不论大小国际地位平等</w:t>
      </w:r>
    </w:p>
    <w:p w14:paraId="64E4F478" w14:textId="77777777" w:rsidR="00D02310" w:rsidRDefault="00B72A77">
      <w:pPr>
        <w:widowControl w:val="0"/>
        <w:tabs>
          <w:tab w:val="left" w:pos="4873"/>
        </w:tabs>
        <w:spacing w:line="360" w:lineRule="auto"/>
        <w:rPr>
          <w:sz w:val="21"/>
          <w:szCs w:val="21"/>
          <w:lang w:eastAsia="zh-CN"/>
        </w:rPr>
      </w:pPr>
      <w:r>
        <w:rPr>
          <w:sz w:val="21"/>
          <w:szCs w:val="21"/>
          <w:lang w:eastAsia="zh-CN"/>
        </w:rPr>
        <w:t xml:space="preserve">C. </w:t>
      </w:r>
      <w:r>
        <w:rPr>
          <w:rFonts w:ascii="宋体" w:eastAsia="宋体" w:hAnsi="宋体" w:cs="宋体"/>
          <w:sz w:val="21"/>
          <w:szCs w:val="21"/>
          <w:lang w:eastAsia="zh-CN"/>
        </w:rPr>
        <w:t>经济呈区域集团化发展趋势</w:t>
      </w:r>
      <w:r>
        <w:rPr>
          <w:sz w:val="21"/>
          <w:szCs w:val="21"/>
          <w:lang w:eastAsia="zh-CN"/>
        </w:rPr>
        <w:tab/>
        <w:t xml:space="preserve">D. </w:t>
      </w:r>
      <w:r>
        <w:rPr>
          <w:rFonts w:ascii="宋体" w:eastAsia="宋体" w:hAnsi="宋体" w:cs="宋体"/>
          <w:sz w:val="21"/>
          <w:szCs w:val="21"/>
          <w:lang w:eastAsia="zh-CN"/>
        </w:rPr>
        <w:t>世界格局呈多极化发展趋势</w:t>
      </w:r>
    </w:p>
    <w:p w14:paraId="3E838CD7" w14:textId="77777777" w:rsidR="00D02310" w:rsidRDefault="00B72A77">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sz w:val="21"/>
          <w:szCs w:val="21"/>
          <w:lang w:eastAsia="zh-CN"/>
        </w:rPr>
        <w:t>D</w:t>
      </w:r>
    </w:p>
    <w:p w14:paraId="57BEE780" w14:textId="77777777" w:rsidR="00D02310" w:rsidRDefault="00B72A77">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51C3F9B5" w14:textId="77777777" w:rsidR="00D02310" w:rsidRDefault="00B72A77">
      <w:pPr>
        <w:widowControl w:val="0"/>
        <w:spacing w:line="360" w:lineRule="auto"/>
        <w:rPr>
          <w:sz w:val="21"/>
          <w:szCs w:val="21"/>
          <w:lang w:eastAsia="zh-CN"/>
        </w:rPr>
      </w:pPr>
      <w:r>
        <w:rPr>
          <w:rFonts w:ascii="宋体" w:eastAsia="宋体" w:hAnsi="宋体" w:cs="宋体"/>
          <w:sz w:val="21"/>
          <w:szCs w:val="21"/>
          <w:lang w:eastAsia="zh-CN"/>
        </w:rPr>
        <w:t>【详解】根据所学可知，</w:t>
      </w:r>
      <w:r>
        <w:rPr>
          <w:sz w:val="21"/>
          <w:szCs w:val="21"/>
          <w:lang w:eastAsia="zh-CN"/>
        </w:rPr>
        <w:t>1991</w:t>
      </w:r>
      <w:r>
        <w:rPr>
          <w:rFonts w:ascii="宋体" w:eastAsia="宋体" w:hAnsi="宋体" w:cs="宋体"/>
          <w:sz w:val="21"/>
          <w:szCs w:val="21"/>
          <w:lang w:eastAsia="zh-CN"/>
        </w:rPr>
        <w:t>年，苏联解体后，美国成为唯一的超级大国。美国认为自己</w:t>
      </w:r>
      <w:r>
        <w:rPr>
          <w:sz w:val="21"/>
          <w:szCs w:val="21"/>
          <w:lang w:eastAsia="zh-CN"/>
        </w:rPr>
        <w:t>“</w:t>
      </w:r>
      <w:r>
        <w:rPr>
          <w:rFonts w:ascii="宋体" w:eastAsia="宋体" w:hAnsi="宋体" w:cs="宋体"/>
          <w:sz w:val="21"/>
          <w:szCs w:val="21"/>
          <w:lang w:eastAsia="zh-CN"/>
        </w:rPr>
        <w:t>最有能力领导这个世界</w:t>
      </w:r>
      <w:r>
        <w:rPr>
          <w:sz w:val="21"/>
          <w:szCs w:val="21"/>
          <w:lang w:eastAsia="zh-CN"/>
        </w:rPr>
        <w:t>”</w:t>
      </w:r>
      <w:r>
        <w:rPr>
          <w:rFonts w:ascii="宋体" w:eastAsia="宋体" w:hAnsi="宋体" w:cs="宋体"/>
          <w:sz w:val="21"/>
          <w:szCs w:val="21"/>
          <w:lang w:eastAsia="zh-CN"/>
        </w:rPr>
        <w:t xml:space="preserve">，企图凭借强大的 经济、军事和科技力量，建立一个以美国为主导的 </w:t>
      </w:r>
      <w:r>
        <w:rPr>
          <w:sz w:val="21"/>
          <w:szCs w:val="21"/>
          <w:lang w:eastAsia="zh-CN"/>
        </w:rPr>
        <w:t>“</w:t>
      </w:r>
      <w:r>
        <w:rPr>
          <w:rFonts w:ascii="宋体" w:eastAsia="宋体" w:hAnsi="宋体" w:cs="宋体"/>
          <w:sz w:val="21"/>
          <w:szCs w:val="21"/>
          <w:lang w:eastAsia="zh-CN"/>
        </w:rPr>
        <w:t>单极世界</w:t>
      </w:r>
      <w:r>
        <w:rPr>
          <w:sz w:val="21"/>
          <w:szCs w:val="21"/>
          <w:lang w:eastAsia="zh-CN"/>
        </w:rPr>
        <w:t>”</w:t>
      </w:r>
      <w:r>
        <w:rPr>
          <w:rFonts w:ascii="宋体" w:eastAsia="宋体" w:hAnsi="宋体" w:cs="宋体"/>
          <w:sz w:val="21"/>
          <w:szCs w:val="21"/>
          <w:lang w:eastAsia="zh-CN"/>
        </w:rPr>
        <w:t>。但是，欧盟、日本、中国和俄罗斯等 一些具备较强综合实力的国家联盟或国家也在国际和地区事务中发挥着重要</w:t>
      </w:r>
      <w:r>
        <w:rPr>
          <w:rFonts w:ascii="宋体" w:eastAsia="宋体" w:hAnsi="宋体" w:cs="宋体"/>
          <w:sz w:val="21"/>
          <w:szCs w:val="21"/>
          <w:lang w:eastAsia="zh-CN"/>
        </w:rPr>
        <w:lastRenderedPageBreak/>
        <w:t>作用，推动世界朝着多极化方向发展，</w:t>
      </w:r>
      <w:r>
        <w:rPr>
          <w:sz w:val="21"/>
          <w:szCs w:val="21"/>
          <w:lang w:eastAsia="zh-CN"/>
        </w:rPr>
        <w:t>D</w:t>
      </w:r>
      <w:r>
        <w:rPr>
          <w:rFonts w:ascii="宋体" w:eastAsia="宋体" w:hAnsi="宋体" w:cs="宋体"/>
          <w:sz w:val="21"/>
          <w:szCs w:val="21"/>
          <w:lang w:eastAsia="zh-CN"/>
        </w:rPr>
        <w:t>项正确；材料体现的是政治方面的多极化趋势，没有提及世界经济的发展趋势，排除</w:t>
      </w:r>
      <w:r>
        <w:rPr>
          <w:sz w:val="21"/>
          <w:szCs w:val="21"/>
          <w:lang w:eastAsia="zh-CN"/>
        </w:rPr>
        <w:t>A</w:t>
      </w:r>
      <w:r>
        <w:rPr>
          <w:rFonts w:ascii="宋体" w:eastAsia="宋体" w:hAnsi="宋体" w:cs="宋体"/>
          <w:sz w:val="21"/>
          <w:szCs w:val="21"/>
          <w:lang w:eastAsia="zh-CN"/>
        </w:rPr>
        <w:t>项；材料体现的是政治方面的多极化趋势，没有提及各国国际地位的问题，排除</w:t>
      </w:r>
      <w:r>
        <w:rPr>
          <w:sz w:val="21"/>
          <w:szCs w:val="21"/>
          <w:lang w:eastAsia="zh-CN"/>
        </w:rPr>
        <w:t>B</w:t>
      </w:r>
      <w:r>
        <w:rPr>
          <w:noProof/>
          <w:sz w:val="21"/>
          <w:szCs w:val="21"/>
          <w:lang w:eastAsia="zh-CN"/>
        </w:rPr>
        <w:drawing>
          <wp:inline distT="0" distB="0" distL="114300" distR="114300" wp14:anchorId="3604D41B" wp14:editId="7249E1A1">
            <wp:extent cx="28575" cy="28575"/>
            <wp:effectExtent l="0" t="0" r="0" b="0"/>
            <wp:docPr id="100083" name="图片 100083" descr="page number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3" name="图片 100083" descr="page number 5"/>
                    <pic:cNvPicPr>
                      <a:picLocks noChangeAspect="1"/>
                    </pic:cNvPicPr>
                  </pic:nvPicPr>
                  <pic:blipFill>
                    <a:blip r:embed="rId7"/>
                    <a:stretch>
                      <a:fillRect/>
                    </a:stretch>
                  </pic:blipFill>
                  <pic:spPr>
                    <a:xfrm>
                      <a:off x="0" y="0"/>
                      <a:ext cx="28575" cy="28575"/>
                    </a:xfrm>
                    <a:prstGeom prst="rect">
                      <a:avLst/>
                    </a:prstGeom>
                  </pic:spPr>
                </pic:pic>
              </a:graphicData>
            </a:graphic>
          </wp:inline>
        </w:drawing>
      </w:r>
    </w:p>
    <w:p w14:paraId="664F7748" w14:textId="77777777" w:rsidR="00D02310" w:rsidRDefault="00D02310">
      <w:pPr>
        <w:rPr>
          <w:lang w:eastAsia="zh-CN"/>
        </w:rPr>
        <w:sectPr w:rsidR="00D02310">
          <w:headerReference w:type="default" r:id="rId13"/>
          <w:type w:val="continuous"/>
          <w:pgSz w:w="11927" w:h="16875"/>
          <w:pgMar w:top="800" w:right="1120" w:bottom="540" w:left="1120" w:header="708" w:footer="708" w:gutter="0"/>
          <w:cols w:space="708"/>
          <w:docGrid w:linePitch="360"/>
        </w:sectPr>
      </w:pPr>
    </w:p>
    <w:p w14:paraId="119FFFE4" w14:textId="77777777" w:rsidR="00D02310" w:rsidRDefault="00B72A77">
      <w:pPr>
        <w:widowControl w:val="0"/>
        <w:spacing w:line="360" w:lineRule="auto"/>
        <w:rPr>
          <w:sz w:val="21"/>
          <w:szCs w:val="21"/>
          <w:lang w:eastAsia="zh-CN"/>
        </w:rPr>
      </w:pPr>
      <w:r>
        <w:rPr>
          <w:rFonts w:ascii="宋体" w:eastAsia="宋体" w:hAnsi="宋体" w:cs="宋体"/>
          <w:sz w:val="21"/>
          <w:szCs w:val="21"/>
          <w:lang w:eastAsia="zh-CN"/>
        </w:rPr>
        <w:t>项；材料提及的日本、中国、俄罗斯、美国都是主权国家，不是区域集团组织，因此与经济呈区域集团化发展趋势无关，排除</w:t>
      </w:r>
      <w:r>
        <w:rPr>
          <w:sz w:val="21"/>
          <w:szCs w:val="21"/>
          <w:lang w:eastAsia="zh-CN"/>
        </w:rPr>
        <w:t>C</w:t>
      </w:r>
      <w:r>
        <w:rPr>
          <w:rFonts w:ascii="宋体" w:eastAsia="宋体" w:hAnsi="宋体" w:cs="宋体"/>
          <w:sz w:val="21"/>
          <w:szCs w:val="21"/>
          <w:lang w:eastAsia="zh-CN"/>
        </w:rPr>
        <w:t>项。故选</w:t>
      </w:r>
      <w:r>
        <w:rPr>
          <w:sz w:val="21"/>
          <w:szCs w:val="21"/>
          <w:lang w:eastAsia="zh-CN"/>
        </w:rPr>
        <w:t>D</w:t>
      </w:r>
      <w:r>
        <w:rPr>
          <w:rFonts w:ascii="宋体" w:eastAsia="宋体" w:hAnsi="宋体" w:cs="宋体"/>
          <w:sz w:val="21"/>
          <w:szCs w:val="21"/>
          <w:lang w:eastAsia="zh-CN"/>
        </w:rPr>
        <w:t>项。</w:t>
      </w:r>
    </w:p>
    <w:p w14:paraId="42289589" w14:textId="77777777" w:rsidR="00D02310" w:rsidRDefault="00B72A77">
      <w:pPr>
        <w:widowControl w:val="0"/>
        <w:spacing w:line="286" w:lineRule="auto"/>
        <w:jc w:val="center"/>
        <w:rPr>
          <w:lang w:eastAsia="zh-CN"/>
        </w:rPr>
      </w:pPr>
      <w:r>
        <w:rPr>
          <w:rFonts w:ascii="宋体" w:eastAsia="宋体" w:hAnsi="宋体" w:cs="宋体"/>
          <w:b/>
          <w:bCs/>
          <w:lang w:eastAsia="zh-CN"/>
        </w:rPr>
        <w:t>第Ⅱ卷（非选择题共</w:t>
      </w:r>
      <w:r>
        <w:rPr>
          <w:b/>
          <w:bCs/>
          <w:lang w:eastAsia="zh-CN"/>
        </w:rPr>
        <w:t>52</w:t>
      </w:r>
      <w:r>
        <w:rPr>
          <w:rFonts w:ascii="宋体" w:eastAsia="宋体" w:hAnsi="宋体" w:cs="宋体"/>
          <w:b/>
          <w:bCs/>
          <w:lang w:eastAsia="zh-CN"/>
        </w:rPr>
        <w:t>分）</w:t>
      </w:r>
    </w:p>
    <w:p w14:paraId="29FD7C17" w14:textId="77777777" w:rsidR="00D02310" w:rsidRDefault="00B72A77">
      <w:pPr>
        <w:widowControl w:val="0"/>
        <w:spacing w:line="286" w:lineRule="auto"/>
        <w:rPr>
          <w:lang w:eastAsia="zh-CN"/>
        </w:rPr>
      </w:pPr>
      <w:r>
        <w:rPr>
          <w:rFonts w:ascii="宋体" w:eastAsia="宋体" w:hAnsi="宋体" w:cs="宋体"/>
          <w:b/>
          <w:bCs/>
          <w:lang w:eastAsia="zh-CN"/>
        </w:rPr>
        <w:t>二、非选择题</w:t>
      </w:r>
    </w:p>
    <w:p w14:paraId="7C8E5797" w14:textId="77777777" w:rsidR="00D02310" w:rsidRDefault="00B72A77">
      <w:pPr>
        <w:widowControl w:val="0"/>
        <w:spacing w:line="360" w:lineRule="auto"/>
        <w:rPr>
          <w:sz w:val="21"/>
          <w:szCs w:val="21"/>
          <w:lang w:eastAsia="zh-CN"/>
        </w:rPr>
      </w:pPr>
      <w:r>
        <w:rPr>
          <w:sz w:val="21"/>
          <w:szCs w:val="21"/>
          <w:lang w:eastAsia="zh-CN"/>
        </w:rPr>
        <w:t xml:space="preserve">13. </w:t>
      </w:r>
      <w:r>
        <w:rPr>
          <w:rFonts w:ascii="宋体" w:eastAsia="宋体" w:hAnsi="宋体" w:cs="宋体"/>
          <w:sz w:val="21"/>
          <w:szCs w:val="21"/>
          <w:lang w:eastAsia="zh-CN"/>
        </w:rPr>
        <w:t>阅读材料、完成下列要求。</w:t>
      </w:r>
    </w:p>
    <w:p w14:paraId="7BC348DE" w14:textId="77777777" w:rsidR="00D02310" w:rsidRDefault="00B72A77">
      <w:pPr>
        <w:widowControl w:val="0"/>
        <w:spacing w:line="360" w:lineRule="auto"/>
        <w:ind w:firstLine="420"/>
        <w:rPr>
          <w:sz w:val="21"/>
          <w:szCs w:val="21"/>
          <w:lang w:eastAsia="zh-CN"/>
        </w:rPr>
      </w:pPr>
      <w:r>
        <w:rPr>
          <w:rFonts w:ascii="楷体" w:eastAsia="楷体" w:hAnsi="楷体" w:cs="楷体"/>
          <w:sz w:val="21"/>
          <w:szCs w:val="21"/>
          <w:lang w:eastAsia="zh-CN"/>
        </w:rPr>
        <w:t>材料</w:t>
      </w:r>
      <w:r>
        <w:rPr>
          <w:sz w:val="21"/>
          <w:szCs w:val="21"/>
          <w:lang w:eastAsia="zh-CN"/>
        </w:rPr>
        <w:t xml:space="preserve">  </w:t>
      </w:r>
      <w:r>
        <w:rPr>
          <w:rFonts w:ascii="楷体" w:eastAsia="楷体" w:hAnsi="楷体" w:cs="楷体"/>
          <w:sz w:val="21"/>
          <w:szCs w:val="21"/>
          <w:lang w:eastAsia="zh-CN"/>
        </w:rPr>
        <w:t>古代蜀地非涝即旱，有“泽国”“赤盆”之称。当时，蜀地生产力水平低下，人口稀少。战国后期，秦国在改革政治和发展经济的过程中，注重兴修水利。公元前</w:t>
      </w:r>
      <w:r>
        <w:rPr>
          <w:sz w:val="21"/>
          <w:szCs w:val="21"/>
          <w:lang w:eastAsia="zh-CN"/>
        </w:rPr>
        <w:t>256</w:t>
      </w:r>
      <w:r>
        <w:rPr>
          <w:rFonts w:ascii="楷体" w:eastAsia="楷体" w:hAnsi="楷体" w:cs="楷体"/>
          <w:sz w:val="21"/>
          <w:szCs w:val="21"/>
          <w:lang w:eastAsia="zh-CN"/>
        </w:rPr>
        <w:t>年，蜀郡郡守李冰主持，在成都附近的岷江上修建都江。李冰治水“循自然，顺水势”，主张人与自然的和谐统一，在尊重自然规律的基础上发挥人的主观能动性，利用不同的水脉和地形，无坝分水，塑江排沙，因地制宜，自流灌溉。</w:t>
      </w:r>
    </w:p>
    <w:p w14:paraId="0DCF6729" w14:textId="77777777" w:rsidR="00D02310" w:rsidRDefault="00B72A77">
      <w:pPr>
        <w:widowControl w:val="0"/>
        <w:spacing w:line="360" w:lineRule="auto"/>
        <w:ind w:firstLine="420"/>
        <w:rPr>
          <w:sz w:val="21"/>
          <w:szCs w:val="21"/>
          <w:lang w:eastAsia="zh-CN"/>
        </w:rPr>
      </w:pPr>
      <w:r>
        <w:rPr>
          <w:rFonts w:ascii="楷体" w:eastAsia="楷体" w:hAnsi="楷体" w:cs="楷体"/>
          <w:sz w:val="21"/>
          <w:szCs w:val="21"/>
          <w:lang w:eastAsia="zh-CN"/>
        </w:rPr>
        <w:t>都江堰建成后，居住在成都平原的蜀人从此“水旱从人，不知饥”，秦国在蜀郡获得了继关中平原后的又一个大粮仓，为秦始皇实现天下一统的宏图提供了坚实的后勤保障。</w:t>
      </w:r>
      <w:r>
        <w:rPr>
          <w:sz w:val="21"/>
          <w:szCs w:val="21"/>
          <w:lang w:eastAsia="zh-CN"/>
        </w:rPr>
        <w:t>2200</w:t>
      </w:r>
      <w:r>
        <w:rPr>
          <w:rFonts w:ascii="楷体" w:eastAsia="楷体" w:hAnsi="楷体" w:cs="楷体"/>
          <w:sz w:val="21"/>
          <w:szCs w:val="21"/>
          <w:lang w:eastAsia="zh-CN"/>
        </w:rPr>
        <w:t>多年来，都江堰一直发挥巨大的作用。新中国成立以后，经过不断维护和修整，都江堰的灌溉面积不断扩大，超过</w:t>
      </w:r>
      <w:r>
        <w:rPr>
          <w:sz w:val="21"/>
          <w:szCs w:val="21"/>
          <w:lang w:eastAsia="zh-CN"/>
        </w:rPr>
        <w:t>1000</w:t>
      </w:r>
      <w:r>
        <w:rPr>
          <w:rFonts w:ascii="楷体" w:eastAsia="楷体" w:hAnsi="楷体" w:cs="楷体"/>
          <w:sz w:val="21"/>
          <w:szCs w:val="21"/>
          <w:lang w:eastAsia="zh-CN"/>
        </w:rPr>
        <w:t>万亩。</w:t>
      </w:r>
    </w:p>
    <w:p w14:paraId="68B542C5" w14:textId="77777777" w:rsidR="00D02310" w:rsidRDefault="00B72A77">
      <w:pPr>
        <w:widowControl w:val="0"/>
        <w:spacing w:line="360" w:lineRule="auto"/>
        <w:jc w:val="right"/>
        <w:rPr>
          <w:sz w:val="21"/>
          <w:szCs w:val="21"/>
          <w:lang w:eastAsia="zh-CN"/>
        </w:rPr>
      </w:pPr>
      <w:r>
        <w:rPr>
          <w:rFonts w:ascii="楷体" w:eastAsia="楷体" w:hAnsi="楷体" w:cs="楷体"/>
          <w:sz w:val="21"/>
          <w:szCs w:val="21"/>
          <w:lang w:eastAsia="zh-CN"/>
        </w:rPr>
        <w:t>——摘编自义务教育教科书《中国历史》（七年级上册）等</w:t>
      </w:r>
    </w:p>
    <w:p w14:paraId="0CCF6639" w14:textId="77777777" w:rsidR="00D02310" w:rsidRDefault="00B72A77">
      <w:pPr>
        <w:widowControl w:val="0"/>
        <w:spacing w:line="360" w:lineRule="auto"/>
        <w:rPr>
          <w:sz w:val="21"/>
          <w:szCs w:val="21"/>
        </w:rPr>
      </w:pPr>
      <w:r>
        <w:rPr>
          <w:rFonts w:ascii="宋体" w:eastAsia="宋体" w:hAnsi="宋体" w:cs="宋体"/>
          <w:sz w:val="21"/>
          <w:szCs w:val="21"/>
        </w:rPr>
        <w:t>（</w:t>
      </w:r>
      <w:r>
        <w:rPr>
          <w:sz w:val="21"/>
          <w:szCs w:val="21"/>
        </w:rPr>
        <w:t>1</w:t>
      </w:r>
      <w:r>
        <w:rPr>
          <w:rFonts w:ascii="宋体" w:eastAsia="宋体" w:hAnsi="宋体" w:cs="宋体"/>
          <w:sz w:val="21"/>
          <w:szCs w:val="21"/>
        </w:rPr>
        <w:t>）根据材料，指出都江堰修建成功的原因。</w:t>
      </w:r>
    </w:p>
    <w:p w14:paraId="0B914658" w14:textId="77777777" w:rsidR="00D02310" w:rsidRDefault="00B72A77">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2</w:t>
      </w:r>
      <w:r>
        <w:rPr>
          <w:rFonts w:ascii="宋体" w:eastAsia="宋体" w:hAnsi="宋体" w:cs="宋体"/>
          <w:sz w:val="21"/>
          <w:szCs w:val="21"/>
          <w:lang w:eastAsia="zh-CN"/>
        </w:rPr>
        <w:t>）都江堰作为四川省一张闪亮的名片，吸引无数国人和国际友人前往研学、参观，请你就都江堰发挥的作用，向前来参观的人做一个简要的解说。</w:t>
      </w:r>
    </w:p>
    <w:p w14:paraId="5F4442D5" w14:textId="77777777" w:rsidR="00D02310" w:rsidRDefault="00B72A77">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rFonts w:ascii="宋体" w:eastAsia="宋体" w:hAnsi="宋体" w:cs="宋体"/>
          <w:sz w:val="21"/>
          <w:szCs w:val="21"/>
          <w:lang w:eastAsia="zh-CN"/>
        </w:rPr>
        <w:t>（</w:t>
      </w:r>
      <w:r>
        <w:rPr>
          <w:sz w:val="21"/>
          <w:szCs w:val="21"/>
          <w:lang w:eastAsia="zh-CN"/>
        </w:rPr>
        <w:t>1</w:t>
      </w:r>
      <w:r>
        <w:rPr>
          <w:rFonts w:ascii="宋体" w:eastAsia="宋体" w:hAnsi="宋体" w:cs="宋体"/>
          <w:sz w:val="21"/>
          <w:szCs w:val="21"/>
          <w:lang w:eastAsia="zh-CN"/>
        </w:rPr>
        <w:t xml:space="preserve">）原因：政府重视；因地制宜；发挥集体智慧；人民支持；李冰个人优秀品质等。（言之有理即可）    </w:t>
      </w:r>
    </w:p>
    <w:p w14:paraId="58C4CD4E" w14:textId="77777777" w:rsidR="00D02310" w:rsidRDefault="00B72A77">
      <w:pPr>
        <w:widowControl w:val="0"/>
        <w:spacing w:line="360" w:lineRule="auto"/>
        <w:jc w:val="both"/>
        <w:rPr>
          <w:sz w:val="21"/>
          <w:szCs w:val="21"/>
          <w:lang w:eastAsia="zh-CN"/>
        </w:rPr>
      </w:pPr>
      <w:r>
        <w:rPr>
          <w:rFonts w:ascii="宋体" w:eastAsia="宋体" w:hAnsi="宋体" w:cs="宋体"/>
          <w:sz w:val="21"/>
          <w:szCs w:val="21"/>
          <w:lang w:eastAsia="zh-CN"/>
        </w:rPr>
        <w:t>（</w:t>
      </w:r>
      <w:r>
        <w:rPr>
          <w:sz w:val="21"/>
          <w:szCs w:val="21"/>
          <w:lang w:eastAsia="zh-CN"/>
        </w:rPr>
        <w:t>2</w:t>
      </w:r>
      <w:r>
        <w:rPr>
          <w:rFonts w:ascii="宋体" w:eastAsia="宋体" w:hAnsi="宋体" w:cs="宋体"/>
          <w:sz w:val="21"/>
          <w:szCs w:val="21"/>
          <w:lang w:eastAsia="zh-CN"/>
        </w:rPr>
        <w:t>）解说词：千年都江堰，综合水利工程，造福“天府之国”。（言之有理即可）</w:t>
      </w:r>
    </w:p>
    <w:p w14:paraId="110500B5" w14:textId="77777777" w:rsidR="00D02310" w:rsidRDefault="00B72A77">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07F8CB4A" w14:textId="77777777" w:rsidR="00D02310" w:rsidRDefault="00B72A77">
      <w:pPr>
        <w:widowControl w:val="0"/>
        <w:spacing w:line="360" w:lineRule="auto"/>
        <w:jc w:val="both"/>
        <w:rPr>
          <w:sz w:val="21"/>
          <w:szCs w:val="21"/>
          <w:lang w:eastAsia="zh-CN"/>
        </w:rPr>
      </w:pPr>
      <w:r>
        <w:rPr>
          <w:noProof/>
          <w:sz w:val="21"/>
          <w:szCs w:val="21"/>
          <w:lang w:eastAsia="zh-CN"/>
        </w:rPr>
        <w:drawing>
          <wp:inline distT="0" distB="0" distL="114300" distR="114300" wp14:anchorId="1761C4D1" wp14:editId="1CC84BFC">
            <wp:extent cx="95250" cy="171450"/>
            <wp:effectExtent l="0" t="0" r="0" b="0"/>
            <wp:docPr id="100097" name="图片 100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97" name="图片 100097"/>
                    <pic:cNvPicPr>
                      <a:picLocks noChangeAspect="1"/>
                    </pic:cNvPicPr>
                  </pic:nvPicPr>
                  <pic:blipFill>
                    <a:blip r:embed="rId14"/>
                    <a:stretch>
                      <a:fillRect/>
                    </a:stretch>
                  </pic:blipFill>
                  <pic:spPr>
                    <a:xfrm>
                      <a:off x="0" y="0"/>
                      <a:ext cx="95250" cy="171450"/>
                    </a:xfrm>
                    <a:prstGeom prst="rect">
                      <a:avLst/>
                    </a:prstGeom>
                  </pic:spPr>
                </pic:pic>
              </a:graphicData>
            </a:graphic>
          </wp:inline>
        </w:drawing>
      </w:r>
      <w:r>
        <w:rPr>
          <w:rFonts w:ascii="宋体" w:eastAsia="宋体" w:hAnsi="宋体" w:cs="宋体"/>
          <w:sz w:val="21"/>
          <w:szCs w:val="21"/>
          <w:lang w:eastAsia="zh-CN"/>
        </w:rPr>
        <w:t>小问</w:t>
      </w:r>
      <w:r>
        <w:rPr>
          <w:sz w:val="21"/>
          <w:szCs w:val="21"/>
          <w:lang w:eastAsia="zh-CN"/>
        </w:rPr>
        <w:t>1</w:t>
      </w:r>
      <w:r>
        <w:rPr>
          <w:rFonts w:ascii="宋体" w:eastAsia="宋体" w:hAnsi="宋体" w:cs="宋体"/>
          <w:sz w:val="21"/>
          <w:szCs w:val="21"/>
          <w:lang w:eastAsia="zh-CN"/>
        </w:rPr>
        <w:t>详解】</w:t>
      </w:r>
    </w:p>
    <w:p w14:paraId="6E9B9DD0" w14:textId="77777777" w:rsidR="00D02310" w:rsidRDefault="00B72A77">
      <w:pPr>
        <w:widowControl w:val="0"/>
        <w:spacing w:line="360" w:lineRule="auto"/>
        <w:rPr>
          <w:sz w:val="21"/>
          <w:szCs w:val="21"/>
          <w:lang w:eastAsia="zh-CN"/>
        </w:rPr>
      </w:pPr>
      <w:r>
        <w:rPr>
          <w:rFonts w:ascii="宋体" w:eastAsia="宋体" w:hAnsi="宋体" w:cs="宋体"/>
          <w:sz w:val="21"/>
          <w:szCs w:val="21"/>
          <w:lang w:eastAsia="zh-CN"/>
        </w:rPr>
        <w:t>原因：根据材料“战国后期，秦国在改革政治和发展经济的过程中，注重兴修水利。公元前</w:t>
      </w:r>
      <w:r>
        <w:rPr>
          <w:sz w:val="21"/>
          <w:szCs w:val="21"/>
          <w:lang w:eastAsia="zh-CN"/>
        </w:rPr>
        <w:tab/>
      </w:r>
      <w:r>
        <w:rPr>
          <w:rFonts w:ascii="宋体" w:eastAsia="宋体" w:hAnsi="宋体" w:cs="宋体"/>
          <w:sz w:val="21"/>
          <w:szCs w:val="21"/>
          <w:lang w:eastAsia="zh-CN"/>
        </w:rPr>
        <w:t>256</w:t>
      </w:r>
      <w:r>
        <w:rPr>
          <w:sz w:val="21"/>
          <w:szCs w:val="21"/>
          <w:lang w:eastAsia="zh-CN"/>
        </w:rPr>
        <w:tab/>
      </w:r>
      <w:r>
        <w:rPr>
          <w:rFonts w:ascii="宋体" w:eastAsia="宋体" w:hAnsi="宋体" w:cs="宋体"/>
          <w:sz w:val="21"/>
          <w:szCs w:val="21"/>
          <w:lang w:eastAsia="zh-CN"/>
        </w:rPr>
        <w:t>年，蜀郡郡守李冰主持，在成都附近的岷江上修建都江。李冰治水“循自然，顺水势”，主张人与自然的和谐统一，在尊重自然规律的基础上发挥人的主观能动性，利用不同的水脉和地形，无坝分水，塑江排沙，因地制宜，自流灌溉”可知，都江堰修建成功的原因是政府重视；因地制宜；发挥集体智慧；人民支持；李冰个人优秀品质等。</w:t>
      </w:r>
    </w:p>
    <w:p w14:paraId="63021CC9" w14:textId="77777777" w:rsidR="00D02310" w:rsidRDefault="00B72A77">
      <w:pPr>
        <w:widowControl w:val="0"/>
        <w:spacing w:line="360" w:lineRule="auto"/>
        <w:rPr>
          <w:sz w:val="21"/>
          <w:szCs w:val="21"/>
          <w:lang w:eastAsia="zh-CN"/>
        </w:rPr>
      </w:pPr>
      <w:r>
        <w:rPr>
          <w:rFonts w:ascii="宋体" w:eastAsia="宋体" w:hAnsi="宋体" w:cs="宋体"/>
          <w:sz w:val="21"/>
          <w:szCs w:val="21"/>
          <w:lang w:eastAsia="zh-CN"/>
        </w:rPr>
        <w:t>【小问</w:t>
      </w:r>
      <w:r>
        <w:rPr>
          <w:sz w:val="21"/>
          <w:szCs w:val="21"/>
          <w:lang w:eastAsia="zh-CN"/>
        </w:rPr>
        <w:t>2</w:t>
      </w:r>
      <w:r>
        <w:rPr>
          <w:rFonts w:ascii="宋体" w:eastAsia="宋体" w:hAnsi="宋体" w:cs="宋体"/>
          <w:sz w:val="21"/>
          <w:szCs w:val="21"/>
          <w:lang w:eastAsia="zh-CN"/>
        </w:rPr>
        <w:t>详解】</w:t>
      </w:r>
    </w:p>
    <w:p w14:paraId="63173E55" w14:textId="77777777" w:rsidR="00D02310" w:rsidRDefault="00B72A77">
      <w:pPr>
        <w:widowControl w:val="0"/>
        <w:spacing w:line="360" w:lineRule="auto"/>
        <w:rPr>
          <w:sz w:val="21"/>
          <w:szCs w:val="21"/>
          <w:lang w:eastAsia="zh-CN"/>
        </w:rPr>
      </w:pPr>
      <w:r>
        <w:rPr>
          <w:rFonts w:ascii="宋体" w:eastAsia="宋体" w:hAnsi="宋体" w:cs="宋体"/>
          <w:sz w:val="21"/>
          <w:szCs w:val="21"/>
          <w:lang w:eastAsia="zh-CN"/>
        </w:rPr>
        <w:t>解说词：本题是开放性题目，言之有理即可。综合上述材料和所学可知，如千年都江堰，综合水利工程，造福“天府之国”。</w:t>
      </w:r>
    </w:p>
    <w:p w14:paraId="0DBF31A0" w14:textId="77777777" w:rsidR="00D02310" w:rsidRDefault="00B72A77">
      <w:pPr>
        <w:widowControl w:val="0"/>
        <w:spacing w:line="360" w:lineRule="auto"/>
        <w:rPr>
          <w:sz w:val="21"/>
          <w:szCs w:val="21"/>
          <w:lang w:eastAsia="zh-CN"/>
        </w:rPr>
      </w:pPr>
      <w:r>
        <w:rPr>
          <w:sz w:val="21"/>
          <w:szCs w:val="21"/>
          <w:lang w:eastAsia="zh-CN"/>
        </w:rPr>
        <w:t xml:space="preserve">14. </w:t>
      </w:r>
      <w:r>
        <w:rPr>
          <w:rFonts w:ascii="宋体" w:eastAsia="宋体" w:hAnsi="宋体" w:cs="宋体"/>
          <w:sz w:val="21"/>
          <w:szCs w:val="21"/>
          <w:lang w:eastAsia="zh-CN"/>
        </w:rPr>
        <w:t>新中国成立以来，中国共产党领导中国人民风雨兼程，奋斗不息，取得辉煌成就。阅读材料，完成下列要求。</w:t>
      </w:r>
      <w:r>
        <w:rPr>
          <w:noProof/>
          <w:sz w:val="21"/>
          <w:szCs w:val="21"/>
          <w:lang w:eastAsia="zh-CN"/>
        </w:rPr>
        <w:drawing>
          <wp:inline distT="0" distB="0" distL="114300" distR="114300" wp14:anchorId="4B17D604" wp14:editId="6C7A3EA1">
            <wp:extent cx="28575" cy="28575"/>
            <wp:effectExtent l="0" t="0" r="0" b="0"/>
            <wp:docPr id="100099" name="图片 100099" descr="page number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99" name="图片 100099" descr="page number 6"/>
                    <pic:cNvPicPr>
                      <a:picLocks noChangeAspect="1"/>
                    </pic:cNvPicPr>
                  </pic:nvPicPr>
                  <pic:blipFill>
                    <a:blip r:embed="rId7"/>
                    <a:stretch>
                      <a:fillRect/>
                    </a:stretch>
                  </pic:blipFill>
                  <pic:spPr>
                    <a:xfrm>
                      <a:off x="0" y="0"/>
                      <a:ext cx="28575" cy="28575"/>
                    </a:xfrm>
                    <a:prstGeom prst="rect">
                      <a:avLst/>
                    </a:prstGeom>
                  </pic:spPr>
                </pic:pic>
              </a:graphicData>
            </a:graphic>
          </wp:inline>
        </w:drawing>
      </w:r>
    </w:p>
    <w:p w14:paraId="7ADF8C6E" w14:textId="77777777" w:rsidR="00D02310" w:rsidRDefault="00D02310">
      <w:pPr>
        <w:rPr>
          <w:lang w:eastAsia="zh-CN"/>
        </w:rPr>
        <w:sectPr w:rsidR="00D02310">
          <w:headerReference w:type="default" r:id="rId15"/>
          <w:type w:val="continuous"/>
          <w:pgSz w:w="11927" w:h="16875"/>
          <w:pgMar w:top="800" w:right="1120" w:bottom="540" w:left="1120" w:header="708" w:footer="708" w:gutter="0"/>
          <w:cols w:space="708"/>
          <w:docGrid w:linePitch="360"/>
        </w:sectPr>
      </w:pPr>
    </w:p>
    <w:p w14:paraId="6D1B58D6" w14:textId="77777777" w:rsidR="00D02310" w:rsidRDefault="00B72A77">
      <w:pPr>
        <w:widowControl w:val="0"/>
        <w:spacing w:line="360" w:lineRule="auto"/>
        <w:ind w:firstLine="420"/>
        <w:rPr>
          <w:sz w:val="21"/>
          <w:szCs w:val="21"/>
          <w:lang w:eastAsia="zh-CN"/>
        </w:rPr>
      </w:pPr>
      <w:r>
        <w:rPr>
          <w:rFonts w:ascii="楷体" w:eastAsia="楷体" w:hAnsi="楷体" w:cs="楷体"/>
          <w:sz w:val="21"/>
          <w:szCs w:val="21"/>
          <w:lang w:eastAsia="zh-CN"/>
        </w:rPr>
        <w:t>材料一</w:t>
      </w:r>
      <w:r>
        <w:rPr>
          <w:sz w:val="21"/>
          <w:szCs w:val="21"/>
          <w:lang w:eastAsia="zh-CN"/>
        </w:rPr>
        <w:t xml:space="preserve">  </w:t>
      </w:r>
      <w:r>
        <w:rPr>
          <w:rFonts w:ascii="楷体" w:eastAsia="楷体" w:hAnsi="楷体" w:cs="楷体"/>
          <w:sz w:val="21"/>
          <w:szCs w:val="21"/>
          <w:lang w:eastAsia="zh-CN"/>
        </w:rPr>
        <w:t>在世界范围内，工业化道路的问题从制度选择的层面去考察，无非有两条：一条是资本主义工业化道路；一条是社会主义工业化道路；从具体路径选择的层面去考察，按照陈云的说法：“工业化不外三条路：重轻并进，先重后轻，先轻后重。走哪一条路，要看我们的国情。”</w:t>
      </w:r>
    </w:p>
    <w:p w14:paraId="4D2BF3C4" w14:textId="77777777" w:rsidR="00D02310" w:rsidRDefault="00B72A77">
      <w:pPr>
        <w:widowControl w:val="0"/>
        <w:spacing w:line="360" w:lineRule="auto"/>
        <w:jc w:val="right"/>
        <w:rPr>
          <w:sz w:val="21"/>
          <w:szCs w:val="21"/>
          <w:lang w:eastAsia="zh-CN"/>
        </w:rPr>
      </w:pPr>
      <w:r>
        <w:rPr>
          <w:rFonts w:ascii="楷体" w:eastAsia="楷体" w:hAnsi="楷体" w:cs="楷体"/>
          <w:sz w:val="21"/>
          <w:szCs w:val="21"/>
          <w:lang w:eastAsia="zh-CN"/>
        </w:rPr>
        <w:t>——摘编自《毛泽东思想通论》</w:t>
      </w:r>
    </w:p>
    <w:p w14:paraId="2A3380F1" w14:textId="77777777" w:rsidR="00D02310" w:rsidRDefault="00B72A77">
      <w:pPr>
        <w:widowControl w:val="0"/>
        <w:spacing w:line="360" w:lineRule="auto"/>
        <w:rPr>
          <w:sz w:val="21"/>
          <w:szCs w:val="21"/>
          <w:lang w:eastAsia="zh-CN"/>
        </w:rPr>
      </w:pPr>
      <w:r>
        <w:rPr>
          <w:rFonts w:ascii="宋体" w:eastAsia="宋体" w:hAnsi="宋体" w:cs="宋体"/>
          <w:sz w:val="21"/>
          <w:szCs w:val="21"/>
          <w:lang w:eastAsia="zh-CN"/>
        </w:rPr>
        <w:lastRenderedPageBreak/>
        <w:t>（</w:t>
      </w:r>
      <w:r>
        <w:rPr>
          <w:sz w:val="21"/>
          <w:szCs w:val="21"/>
          <w:lang w:eastAsia="zh-CN"/>
        </w:rPr>
        <w:t>1</w:t>
      </w:r>
      <w:r>
        <w:rPr>
          <w:rFonts w:ascii="宋体" w:eastAsia="宋体" w:hAnsi="宋体" w:cs="宋体"/>
          <w:sz w:val="21"/>
          <w:szCs w:val="21"/>
          <w:lang w:eastAsia="zh-CN"/>
        </w:rPr>
        <w:t>）结合所学知识，指出中国在建国初期进行工业化建设的第一个总体规划。该规划在实施中选择了材料一中陈云所说“三条路”中的哪条路？</w:t>
      </w:r>
    </w:p>
    <w:p w14:paraId="14E6761E" w14:textId="77777777" w:rsidR="00D02310" w:rsidRDefault="00B72A77">
      <w:pPr>
        <w:widowControl w:val="0"/>
        <w:spacing w:line="360" w:lineRule="auto"/>
        <w:ind w:firstLine="420"/>
        <w:rPr>
          <w:sz w:val="21"/>
          <w:szCs w:val="21"/>
          <w:lang w:eastAsia="zh-CN"/>
        </w:rPr>
      </w:pPr>
      <w:r>
        <w:rPr>
          <w:rFonts w:ascii="楷体" w:eastAsia="楷体" w:hAnsi="楷体" w:cs="楷体"/>
          <w:sz w:val="21"/>
          <w:szCs w:val="21"/>
          <w:lang w:eastAsia="zh-CN"/>
        </w:rPr>
        <w:t>材料二</w:t>
      </w:r>
      <w:r>
        <w:rPr>
          <w:sz w:val="21"/>
          <w:szCs w:val="21"/>
          <w:lang w:eastAsia="zh-CN"/>
        </w:rPr>
        <w:t xml:space="preserve">  </w:t>
      </w:r>
      <w:r>
        <w:rPr>
          <w:rFonts w:ascii="楷体" w:eastAsia="楷体" w:hAnsi="楷体" w:cs="楷体"/>
          <w:sz w:val="21"/>
          <w:szCs w:val="21"/>
          <w:lang w:eastAsia="zh-CN"/>
        </w:rPr>
        <w:t>改革开放以来，我国科技发展日新月异，科技实力伴随经济发展同步壮大。</w:t>
      </w:r>
      <w:r>
        <w:rPr>
          <w:sz w:val="21"/>
          <w:szCs w:val="21"/>
          <w:lang w:eastAsia="zh-CN"/>
        </w:rPr>
        <w:t>2017</w:t>
      </w:r>
      <w:r>
        <w:rPr>
          <w:rFonts w:ascii="楷体" w:eastAsia="楷体" w:hAnsi="楷体" w:cs="楷体"/>
          <w:sz w:val="21"/>
          <w:szCs w:val="21"/>
          <w:lang w:eastAsia="zh-CN"/>
        </w:rPr>
        <w:t>年，全国研发人员总量达到</w:t>
      </w:r>
      <w:r>
        <w:rPr>
          <w:sz w:val="21"/>
          <w:szCs w:val="21"/>
          <w:lang w:eastAsia="zh-CN"/>
        </w:rPr>
        <w:t>621.4</w:t>
      </w:r>
      <w:r>
        <w:rPr>
          <w:rFonts w:ascii="楷体" w:eastAsia="楷体" w:hAnsi="楷体" w:cs="楷体"/>
          <w:sz w:val="21"/>
          <w:szCs w:val="21"/>
          <w:lang w:eastAsia="zh-CN"/>
        </w:rPr>
        <w:t>万人，是</w:t>
      </w:r>
      <w:r>
        <w:rPr>
          <w:sz w:val="21"/>
          <w:szCs w:val="21"/>
          <w:lang w:eastAsia="zh-CN"/>
        </w:rPr>
        <w:t>1991</w:t>
      </w:r>
      <w:r>
        <w:rPr>
          <w:rFonts w:ascii="楷体" w:eastAsia="楷体" w:hAnsi="楷体" w:cs="楷体"/>
          <w:sz w:val="21"/>
          <w:szCs w:val="21"/>
          <w:lang w:eastAsia="zh-CN"/>
        </w:rPr>
        <w:t>年的</w:t>
      </w:r>
      <w:r>
        <w:rPr>
          <w:sz w:val="21"/>
          <w:szCs w:val="21"/>
          <w:lang w:eastAsia="zh-CN"/>
        </w:rPr>
        <w:t>6</w:t>
      </w:r>
      <w:r>
        <w:rPr>
          <w:rFonts w:ascii="楷体" w:eastAsia="楷体" w:hAnsi="楷体" w:cs="楷体"/>
          <w:sz w:val="21"/>
          <w:szCs w:val="21"/>
          <w:lang w:eastAsia="zh-CN"/>
        </w:rPr>
        <w:t>倍，科技创新队伍不断壮大。我国研发经费投入强度屡创新高，</w:t>
      </w:r>
      <w:r>
        <w:rPr>
          <w:sz w:val="21"/>
          <w:szCs w:val="21"/>
          <w:lang w:eastAsia="zh-CN"/>
        </w:rPr>
        <w:t>2002</w:t>
      </w:r>
      <w:r>
        <w:rPr>
          <w:rFonts w:ascii="楷体" w:eastAsia="楷体" w:hAnsi="楷体" w:cs="楷体"/>
          <w:sz w:val="21"/>
          <w:szCs w:val="21"/>
          <w:lang w:eastAsia="zh-CN"/>
        </w:rPr>
        <w:t>年首次突破国内生产总值</w:t>
      </w:r>
      <w:r>
        <w:rPr>
          <w:sz w:val="21"/>
          <w:szCs w:val="21"/>
          <w:lang w:eastAsia="zh-CN"/>
        </w:rPr>
        <w:t>1%</w:t>
      </w:r>
      <w:r>
        <w:rPr>
          <w:rFonts w:ascii="楷体" w:eastAsia="楷体" w:hAnsi="楷体" w:cs="楷体"/>
          <w:sz w:val="21"/>
          <w:szCs w:val="21"/>
          <w:lang w:eastAsia="zh-CN"/>
        </w:rPr>
        <w:t>，</w:t>
      </w:r>
      <w:r>
        <w:rPr>
          <w:sz w:val="21"/>
          <w:szCs w:val="21"/>
          <w:lang w:eastAsia="zh-CN"/>
        </w:rPr>
        <w:t>2017</w:t>
      </w:r>
      <w:r>
        <w:rPr>
          <w:rFonts w:ascii="楷体" w:eastAsia="楷体" w:hAnsi="楷体" w:cs="楷体"/>
          <w:sz w:val="21"/>
          <w:szCs w:val="21"/>
          <w:lang w:eastAsia="zh-CN"/>
        </w:rPr>
        <w:t>年提升至</w:t>
      </w:r>
      <w:r>
        <w:rPr>
          <w:sz w:val="21"/>
          <w:szCs w:val="21"/>
          <w:lang w:eastAsia="zh-CN"/>
        </w:rPr>
        <w:t>2.13%</w:t>
      </w:r>
      <w:r>
        <w:rPr>
          <w:rFonts w:ascii="楷体" w:eastAsia="楷体" w:hAnsi="楷体" w:cs="楷体"/>
          <w:sz w:val="21"/>
          <w:szCs w:val="21"/>
          <w:lang w:eastAsia="zh-CN"/>
        </w:rPr>
        <w:t>。整体上已超过欧盟</w:t>
      </w:r>
      <w:r>
        <w:rPr>
          <w:sz w:val="21"/>
          <w:szCs w:val="21"/>
          <w:lang w:eastAsia="zh-CN"/>
        </w:rPr>
        <w:t>15</w:t>
      </w:r>
      <w:r>
        <w:rPr>
          <w:rFonts w:ascii="楷体" w:eastAsia="楷体" w:hAnsi="楷体" w:cs="楷体"/>
          <w:sz w:val="21"/>
          <w:szCs w:val="21"/>
          <w:lang w:eastAsia="zh-CN"/>
        </w:rPr>
        <w:t>国平均水平。我国先后与法国、英国、美国等西方国家签订了政府间科技合作协定，科技在一定意义上成为国家对外开放的最前沿。</w:t>
      </w:r>
    </w:p>
    <w:p w14:paraId="684E2B32" w14:textId="77777777" w:rsidR="00D02310" w:rsidRDefault="00B72A77">
      <w:pPr>
        <w:widowControl w:val="0"/>
        <w:spacing w:line="360" w:lineRule="auto"/>
        <w:jc w:val="right"/>
        <w:rPr>
          <w:sz w:val="21"/>
          <w:szCs w:val="21"/>
          <w:lang w:eastAsia="zh-CN"/>
        </w:rPr>
      </w:pPr>
      <w:r>
        <w:rPr>
          <w:rFonts w:ascii="楷体" w:eastAsia="楷体" w:hAnsi="楷体" w:cs="楷体"/>
          <w:sz w:val="21"/>
          <w:szCs w:val="21"/>
          <w:lang w:eastAsia="zh-CN"/>
        </w:rPr>
        <w:t>——摘编自《巨变：改革开放</w:t>
      </w:r>
      <w:r>
        <w:rPr>
          <w:sz w:val="21"/>
          <w:szCs w:val="21"/>
          <w:lang w:eastAsia="zh-CN"/>
        </w:rPr>
        <w:t>40</w:t>
      </w:r>
      <w:r>
        <w:rPr>
          <w:rFonts w:ascii="楷体" w:eastAsia="楷体" w:hAnsi="楷体" w:cs="楷体"/>
          <w:sz w:val="21"/>
          <w:szCs w:val="21"/>
          <w:lang w:eastAsia="zh-CN"/>
        </w:rPr>
        <w:t>年中国记忆》</w:t>
      </w:r>
    </w:p>
    <w:p w14:paraId="19DC1640" w14:textId="77777777" w:rsidR="00D02310" w:rsidRDefault="00B72A77">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2</w:t>
      </w:r>
      <w:r>
        <w:rPr>
          <w:rFonts w:ascii="宋体" w:eastAsia="宋体" w:hAnsi="宋体" w:cs="宋体"/>
          <w:sz w:val="21"/>
          <w:szCs w:val="21"/>
          <w:lang w:eastAsia="zh-CN"/>
        </w:rPr>
        <w:t>）根据材料二并结合所学知识，概括我国改革开放以来科技发展的特点。</w:t>
      </w:r>
    </w:p>
    <w:p w14:paraId="2B4E5D1C" w14:textId="77777777" w:rsidR="00D02310" w:rsidRDefault="00B72A77">
      <w:pPr>
        <w:widowControl w:val="0"/>
        <w:spacing w:line="360" w:lineRule="auto"/>
        <w:ind w:firstLine="420"/>
        <w:rPr>
          <w:sz w:val="21"/>
          <w:szCs w:val="21"/>
          <w:lang w:eastAsia="zh-CN"/>
        </w:rPr>
      </w:pPr>
      <w:r>
        <w:rPr>
          <w:rFonts w:ascii="楷体" w:eastAsia="楷体" w:hAnsi="楷体" w:cs="楷体"/>
          <w:sz w:val="21"/>
          <w:szCs w:val="21"/>
          <w:lang w:eastAsia="zh-CN"/>
        </w:rPr>
        <w:t>材料三</w:t>
      </w:r>
      <w:r>
        <w:rPr>
          <w:sz w:val="21"/>
          <w:szCs w:val="21"/>
          <w:lang w:eastAsia="zh-CN"/>
        </w:rPr>
        <w:t xml:space="preserve">  1978</w:t>
      </w:r>
      <w:r>
        <w:rPr>
          <w:rFonts w:ascii="楷体" w:eastAsia="楷体" w:hAnsi="楷体" w:cs="楷体"/>
          <w:sz w:val="21"/>
          <w:szCs w:val="21"/>
          <w:lang w:eastAsia="zh-CN"/>
        </w:rPr>
        <w:t>—</w:t>
      </w:r>
      <w:r>
        <w:rPr>
          <w:sz w:val="21"/>
          <w:szCs w:val="21"/>
          <w:lang w:eastAsia="zh-CN"/>
        </w:rPr>
        <w:t>2021</w:t>
      </w:r>
      <w:r>
        <w:rPr>
          <w:rFonts w:ascii="楷体" w:eastAsia="楷体" w:hAnsi="楷体" w:cs="楷体"/>
          <w:sz w:val="21"/>
          <w:szCs w:val="21"/>
          <w:lang w:eastAsia="zh-CN"/>
        </w:rPr>
        <w:t>年中国经济变化简表</w:t>
      </w:r>
    </w:p>
    <w:tbl>
      <w:tblPr>
        <w:tblW w:w="0" w:type="auto"/>
        <w:tblInd w:w="128"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3180"/>
        <w:gridCol w:w="913"/>
        <w:gridCol w:w="923"/>
        <w:gridCol w:w="1028"/>
        <w:gridCol w:w="1028"/>
        <w:gridCol w:w="1133"/>
      </w:tblGrid>
      <w:tr w:rsidR="00D02310" w14:paraId="0188957E" w14:textId="77777777">
        <w:trPr>
          <w:trHeight w:val="330"/>
        </w:trPr>
        <w:tc>
          <w:tcPr>
            <w:tcW w:w="0" w:type="auto"/>
            <w:tcBorders>
              <w:bottom w:val="single" w:sz="6" w:space="0" w:color="000000"/>
              <w:right w:val="single" w:sz="6" w:space="0" w:color="000000"/>
            </w:tcBorders>
            <w:tcMar>
              <w:top w:w="76" w:type="dxa"/>
              <w:left w:w="120" w:type="dxa"/>
              <w:bottom w:w="76" w:type="dxa"/>
              <w:right w:w="120" w:type="dxa"/>
            </w:tcMar>
            <w:vAlign w:val="center"/>
          </w:tcPr>
          <w:p w14:paraId="7856B610" w14:textId="77777777" w:rsidR="00D02310" w:rsidRDefault="00B72A77">
            <w:pPr>
              <w:widowControl w:val="0"/>
              <w:spacing w:line="360" w:lineRule="auto"/>
              <w:jc w:val="center"/>
              <w:rPr>
                <w:color w:val="000000"/>
                <w:sz w:val="21"/>
                <w:szCs w:val="21"/>
              </w:rPr>
            </w:pPr>
            <w:r>
              <w:rPr>
                <w:rFonts w:ascii="楷体" w:eastAsia="楷体" w:hAnsi="楷体" w:cs="楷体"/>
                <w:color w:val="000000"/>
                <w:sz w:val="21"/>
                <w:szCs w:val="21"/>
              </w:rPr>
              <w:t>年份</w:t>
            </w:r>
          </w:p>
        </w:tc>
        <w:tc>
          <w:tcPr>
            <w:tcW w:w="0" w:type="auto"/>
            <w:tcBorders>
              <w:left w:val="single" w:sz="6" w:space="0" w:color="000000"/>
              <w:bottom w:val="single" w:sz="6" w:space="0" w:color="000000"/>
              <w:right w:val="single" w:sz="6" w:space="0" w:color="000000"/>
            </w:tcBorders>
            <w:tcMar>
              <w:top w:w="76" w:type="dxa"/>
              <w:left w:w="120" w:type="dxa"/>
              <w:bottom w:w="76" w:type="dxa"/>
              <w:right w:w="120" w:type="dxa"/>
            </w:tcMar>
            <w:vAlign w:val="center"/>
          </w:tcPr>
          <w:p w14:paraId="31937B2D" w14:textId="77777777" w:rsidR="00D02310" w:rsidRDefault="00B72A77">
            <w:pPr>
              <w:widowControl w:val="0"/>
              <w:spacing w:line="360" w:lineRule="auto"/>
              <w:jc w:val="center"/>
              <w:rPr>
                <w:color w:val="000000"/>
                <w:sz w:val="21"/>
                <w:szCs w:val="21"/>
              </w:rPr>
            </w:pPr>
            <w:r>
              <w:rPr>
                <w:color w:val="000000"/>
                <w:sz w:val="21"/>
                <w:szCs w:val="21"/>
              </w:rPr>
              <w:t>1978</w:t>
            </w:r>
            <w:r>
              <w:rPr>
                <w:rFonts w:ascii="楷体" w:eastAsia="楷体" w:hAnsi="楷体" w:cs="楷体"/>
                <w:color w:val="000000"/>
                <w:sz w:val="21"/>
                <w:szCs w:val="21"/>
              </w:rPr>
              <w:t>年</w:t>
            </w:r>
          </w:p>
        </w:tc>
        <w:tc>
          <w:tcPr>
            <w:tcW w:w="0" w:type="auto"/>
            <w:tcBorders>
              <w:left w:val="single" w:sz="6" w:space="0" w:color="000000"/>
              <w:bottom w:val="single" w:sz="6" w:space="0" w:color="000000"/>
              <w:right w:val="single" w:sz="6" w:space="0" w:color="000000"/>
            </w:tcBorders>
            <w:tcMar>
              <w:top w:w="76" w:type="dxa"/>
              <w:left w:w="120" w:type="dxa"/>
              <w:bottom w:w="76" w:type="dxa"/>
              <w:right w:w="120" w:type="dxa"/>
            </w:tcMar>
            <w:vAlign w:val="center"/>
          </w:tcPr>
          <w:p w14:paraId="01E92E77" w14:textId="77777777" w:rsidR="00D02310" w:rsidRDefault="00B72A77">
            <w:pPr>
              <w:widowControl w:val="0"/>
              <w:spacing w:line="360" w:lineRule="auto"/>
              <w:jc w:val="center"/>
              <w:rPr>
                <w:color w:val="000000"/>
                <w:sz w:val="21"/>
                <w:szCs w:val="21"/>
              </w:rPr>
            </w:pPr>
            <w:r>
              <w:rPr>
                <w:color w:val="000000"/>
                <w:sz w:val="21"/>
                <w:szCs w:val="21"/>
              </w:rPr>
              <w:t>1990</w:t>
            </w:r>
            <w:r>
              <w:rPr>
                <w:rFonts w:ascii="楷体" w:eastAsia="楷体" w:hAnsi="楷体" w:cs="楷体"/>
                <w:color w:val="000000"/>
                <w:sz w:val="21"/>
                <w:szCs w:val="21"/>
              </w:rPr>
              <w:t>年</w:t>
            </w:r>
          </w:p>
        </w:tc>
        <w:tc>
          <w:tcPr>
            <w:tcW w:w="0" w:type="auto"/>
            <w:tcBorders>
              <w:left w:val="single" w:sz="6" w:space="0" w:color="000000"/>
              <w:bottom w:val="single" w:sz="6" w:space="0" w:color="000000"/>
              <w:right w:val="single" w:sz="6" w:space="0" w:color="000000"/>
            </w:tcBorders>
            <w:tcMar>
              <w:top w:w="76" w:type="dxa"/>
              <w:left w:w="120" w:type="dxa"/>
              <w:bottom w:w="76" w:type="dxa"/>
              <w:right w:w="120" w:type="dxa"/>
            </w:tcMar>
            <w:vAlign w:val="center"/>
          </w:tcPr>
          <w:p w14:paraId="69A838C9" w14:textId="77777777" w:rsidR="00D02310" w:rsidRDefault="00B72A77">
            <w:pPr>
              <w:widowControl w:val="0"/>
              <w:spacing w:line="360" w:lineRule="auto"/>
              <w:jc w:val="center"/>
              <w:rPr>
                <w:color w:val="000000"/>
                <w:sz w:val="21"/>
                <w:szCs w:val="21"/>
              </w:rPr>
            </w:pPr>
            <w:r>
              <w:rPr>
                <w:color w:val="000000"/>
                <w:sz w:val="21"/>
                <w:szCs w:val="21"/>
              </w:rPr>
              <w:t>2000</w:t>
            </w:r>
            <w:r>
              <w:rPr>
                <w:rFonts w:ascii="楷体" w:eastAsia="楷体" w:hAnsi="楷体" w:cs="楷体"/>
                <w:color w:val="000000"/>
                <w:sz w:val="21"/>
                <w:szCs w:val="21"/>
              </w:rPr>
              <w:t>年</w:t>
            </w:r>
          </w:p>
        </w:tc>
        <w:tc>
          <w:tcPr>
            <w:tcW w:w="0" w:type="auto"/>
            <w:tcBorders>
              <w:left w:val="single" w:sz="6" w:space="0" w:color="000000"/>
              <w:bottom w:val="single" w:sz="6" w:space="0" w:color="000000"/>
              <w:right w:val="single" w:sz="6" w:space="0" w:color="000000"/>
            </w:tcBorders>
            <w:tcMar>
              <w:top w:w="76" w:type="dxa"/>
              <w:left w:w="120" w:type="dxa"/>
              <w:bottom w:w="76" w:type="dxa"/>
              <w:right w:w="120" w:type="dxa"/>
            </w:tcMar>
            <w:vAlign w:val="center"/>
          </w:tcPr>
          <w:p w14:paraId="759761A4" w14:textId="77777777" w:rsidR="00D02310" w:rsidRDefault="00B72A77">
            <w:pPr>
              <w:widowControl w:val="0"/>
              <w:spacing w:line="360" w:lineRule="auto"/>
              <w:jc w:val="center"/>
              <w:rPr>
                <w:color w:val="000000"/>
                <w:sz w:val="21"/>
                <w:szCs w:val="21"/>
              </w:rPr>
            </w:pPr>
            <w:r>
              <w:rPr>
                <w:color w:val="000000"/>
                <w:sz w:val="21"/>
                <w:szCs w:val="21"/>
              </w:rPr>
              <w:t>2017</w:t>
            </w:r>
            <w:r>
              <w:rPr>
                <w:rFonts w:ascii="楷体" w:eastAsia="楷体" w:hAnsi="楷体" w:cs="楷体"/>
                <w:color w:val="000000"/>
                <w:sz w:val="21"/>
                <w:szCs w:val="21"/>
              </w:rPr>
              <w:t>年</w:t>
            </w:r>
          </w:p>
        </w:tc>
        <w:tc>
          <w:tcPr>
            <w:tcW w:w="0" w:type="auto"/>
            <w:tcBorders>
              <w:left w:val="single" w:sz="6" w:space="0" w:color="000000"/>
              <w:bottom w:val="single" w:sz="6" w:space="0" w:color="000000"/>
            </w:tcBorders>
            <w:tcMar>
              <w:top w:w="76" w:type="dxa"/>
              <w:left w:w="120" w:type="dxa"/>
              <w:bottom w:w="76" w:type="dxa"/>
              <w:right w:w="120" w:type="dxa"/>
            </w:tcMar>
            <w:vAlign w:val="center"/>
          </w:tcPr>
          <w:p w14:paraId="4B89D3A1" w14:textId="77777777" w:rsidR="00D02310" w:rsidRDefault="00B72A77">
            <w:pPr>
              <w:widowControl w:val="0"/>
              <w:spacing w:line="360" w:lineRule="auto"/>
              <w:jc w:val="center"/>
              <w:rPr>
                <w:color w:val="000000"/>
                <w:sz w:val="21"/>
                <w:szCs w:val="21"/>
              </w:rPr>
            </w:pPr>
            <w:r>
              <w:rPr>
                <w:color w:val="000000"/>
                <w:sz w:val="21"/>
                <w:szCs w:val="21"/>
              </w:rPr>
              <w:t>2021</w:t>
            </w:r>
            <w:r>
              <w:rPr>
                <w:rFonts w:ascii="楷体" w:eastAsia="楷体" w:hAnsi="楷体" w:cs="楷体"/>
                <w:color w:val="000000"/>
                <w:sz w:val="21"/>
                <w:szCs w:val="21"/>
              </w:rPr>
              <w:t>年</w:t>
            </w:r>
          </w:p>
        </w:tc>
      </w:tr>
      <w:tr w:rsidR="00D02310" w14:paraId="71A6E182" w14:textId="77777777">
        <w:trPr>
          <w:trHeight w:val="330"/>
        </w:trPr>
        <w:tc>
          <w:tcPr>
            <w:tcW w:w="0" w:type="auto"/>
            <w:tcBorders>
              <w:top w:val="single" w:sz="6" w:space="0" w:color="000000"/>
              <w:bottom w:val="single" w:sz="6" w:space="0" w:color="000000"/>
              <w:right w:val="single" w:sz="6" w:space="0" w:color="000000"/>
            </w:tcBorders>
            <w:tcMar>
              <w:top w:w="76" w:type="dxa"/>
              <w:left w:w="120" w:type="dxa"/>
              <w:bottom w:w="76" w:type="dxa"/>
              <w:right w:w="120" w:type="dxa"/>
            </w:tcMar>
            <w:vAlign w:val="center"/>
          </w:tcPr>
          <w:p w14:paraId="6FDBB99E" w14:textId="77777777" w:rsidR="00D02310" w:rsidRDefault="00B72A77">
            <w:pPr>
              <w:widowControl w:val="0"/>
              <w:spacing w:line="360" w:lineRule="auto"/>
              <w:jc w:val="center"/>
              <w:rPr>
                <w:color w:val="000000"/>
                <w:sz w:val="21"/>
                <w:szCs w:val="21"/>
                <w:lang w:eastAsia="zh-CN"/>
              </w:rPr>
            </w:pPr>
            <w:r>
              <w:rPr>
                <w:rFonts w:ascii="楷体" w:eastAsia="楷体" w:hAnsi="楷体" w:cs="楷体"/>
                <w:color w:val="000000"/>
                <w:sz w:val="21"/>
                <w:szCs w:val="21"/>
                <w:lang w:eastAsia="zh-CN"/>
              </w:rPr>
              <w:t>国内生产总值（亿元）</w:t>
            </w:r>
          </w:p>
        </w:tc>
        <w:tc>
          <w:tcPr>
            <w:tcW w:w="0" w:type="auto"/>
            <w:tcBorders>
              <w:top w:val="single" w:sz="6" w:space="0" w:color="000000"/>
              <w:left w:val="single" w:sz="6" w:space="0" w:color="000000"/>
              <w:bottom w:val="single" w:sz="6" w:space="0" w:color="000000"/>
              <w:right w:val="single" w:sz="6" w:space="0" w:color="000000"/>
            </w:tcBorders>
            <w:tcMar>
              <w:top w:w="76" w:type="dxa"/>
              <w:left w:w="120" w:type="dxa"/>
              <w:bottom w:w="76" w:type="dxa"/>
              <w:right w:w="120" w:type="dxa"/>
            </w:tcMar>
            <w:vAlign w:val="center"/>
          </w:tcPr>
          <w:p w14:paraId="5B6CE11A" w14:textId="77777777" w:rsidR="00D02310" w:rsidRDefault="00B72A77">
            <w:pPr>
              <w:widowControl w:val="0"/>
              <w:spacing w:line="360" w:lineRule="auto"/>
              <w:jc w:val="center"/>
              <w:rPr>
                <w:color w:val="000000"/>
                <w:sz w:val="21"/>
                <w:szCs w:val="21"/>
              </w:rPr>
            </w:pPr>
            <w:r>
              <w:rPr>
                <w:color w:val="000000"/>
                <w:sz w:val="21"/>
                <w:szCs w:val="21"/>
              </w:rPr>
              <w:t>3678.7</w:t>
            </w:r>
          </w:p>
        </w:tc>
        <w:tc>
          <w:tcPr>
            <w:tcW w:w="0" w:type="auto"/>
            <w:tcBorders>
              <w:top w:val="single" w:sz="6" w:space="0" w:color="000000"/>
              <w:left w:val="single" w:sz="6" w:space="0" w:color="000000"/>
              <w:bottom w:val="single" w:sz="6" w:space="0" w:color="000000"/>
              <w:right w:val="single" w:sz="6" w:space="0" w:color="000000"/>
            </w:tcBorders>
            <w:tcMar>
              <w:top w:w="76" w:type="dxa"/>
              <w:left w:w="120" w:type="dxa"/>
              <w:bottom w:w="76" w:type="dxa"/>
              <w:right w:w="120" w:type="dxa"/>
            </w:tcMar>
            <w:vAlign w:val="center"/>
          </w:tcPr>
          <w:p w14:paraId="7B048DD0" w14:textId="77777777" w:rsidR="00D02310" w:rsidRDefault="00B72A77">
            <w:pPr>
              <w:widowControl w:val="0"/>
              <w:spacing w:line="360" w:lineRule="auto"/>
              <w:jc w:val="center"/>
              <w:rPr>
                <w:color w:val="000000"/>
                <w:sz w:val="21"/>
                <w:szCs w:val="21"/>
              </w:rPr>
            </w:pPr>
            <w:r>
              <w:rPr>
                <w:color w:val="000000"/>
                <w:sz w:val="21"/>
                <w:szCs w:val="21"/>
              </w:rPr>
              <w:t>18872.9</w:t>
            </w:r>
          </w:p>
        </w:tc>
        <w:tc>
          <w:tcPr>
            <w:tcW w:w="0" w:type="auto"/>
            <w:tcBorders>
              <w:top w:val="single" w:sz="6" w:space="0" w:color="000000"/>
              <w:left w:val="single" w:sz="6" w:space="0" w:color="000000"/>
              <w:bottom w:val="single" w:sz="6" w:space="0" w:color="000000"/>
              <w:right w:val="single" w:sz="6" w:space="0" w:color="000000"/>
            </w:tcBorders>
            <w:tcMar>
              <w:top w:w="76" w:type="dxa"/>
              <w:left w:w="120" w:type="dxa"/>
              <w:bottom w:w="76" w:type="dxa"/>
              <w:right w:w="120" w:type="dxa"/>
            </w:tcMar>
            <w:vAlign w:val="center"/>
          </w:tcPr>
          <w:p w14:paraId="78C16FED" w14:textId="77777777" w:rsidR="00D02310" w:rsidRDefault="00B72A77">
            <w:pPr>
              <w:widowControl w:val="0"/>
              <w:spacing w:line="360" w:lineRule="auto"/>
              <w:jc w:val="center"/>
              <w:rPr>
                <w:color w:val="000000"/>
                <w:sz w:val="21"/>
                <w:szCs w:val="21"/>
              </w:rPr>
            </w:pPr>
            <w:r>
              <w:rPr>
                <w:color w:val="000000"/>
                <w:sz w:val="21"/>
                <w:szCs w:val="21"/>
              </w:rPr>
              <w:t>100280.1</w:t>
            </w:r>
          </w:p>
        </w:tc>
        <w:tc>
          <w:tcPr>
            <w:tcW w:w="0" w:type="auto"/>
            <w:tcBorders>
              <w:top w:val="single" w:sz="6" w:space="0" w:color="000000"/>
              <w:left w:val="single" w:sz="6" w:space="0" w:color="000000"/>
              <w:bottom w:val="single" w:sz="6" w:space="0" w:color="000000"/>
              <w:right w:val="single" w:sz="6" w:space="0" w:color="000000"/>
            </w:tcBorders>
            <w:tcMar>
              <w:top w:w="76" w:type="dxa"/>
              <w:left w:w="120" w:type="dxa"/>
              <w:bottom w:w="76" w:type="dxa"/>
              <w:right w:w="120" w:type="dxa"/>
            </w:tcMar>
            <w:vAlign w:val="center"/>
          </w:tcPr>
          <w:p w14:paraId="2FEFD19B" w14:textId="77777777" w:rsidR="00D02310" w:rsidRDefault="00B72A77">
            <w:pPr>
              <w:widowControl w:val="0"/>
              <w:spacing w:line="360" w:lineRule="auto"/>
              <w:jc w:val="center"/>
              <w:rPr>
                <w:color w:val="000000"/>
                <w:sz w:val="21"/>
                <w:szCs w:val="21"/>
              </w:rPr>
            </w:pPr>
            <w:r>
              <w:rPr>
                <w:color w:val="000000"/>
                <w:sz w:val="21"/>
                <w:szCs w:val="21"/>
              </w:rPr>
              <w:t>832035.9</w:t>
            </w:r>
          </w:p>
        </w:tc>
        <w:tc>
          <w:tcPr>
            <w:tcW w:w="0" w:type="auto"/>
            <w:tcBorders>
              <w:top w:val="single" w:sz="6" w:space="0" w:color="000000"/>
              <w:left w:val="single" w:sz="6" w:space="0" w:color="000000"/>
              <w:bottom w:val="single" w:sz="6" w:space="0" w:color="000000"/>
            </w:tcBorders>
            <w:tcMar>
              <w:top w:w="76" w:type="dxa"/>
              <w:left w:w="120" w:type="dxa"/>
              <w:bottom w:w="76" w:type="dxa"/>
              <w:right w:w="120" w:type="dxa"/>
            </w:tcMar>
            <w:vAlign w:val="center"/>
          </w:tcPr>
          <w:p w14:paraId="1E49008D" w14:textId="77777777" w:rsidR="00D02310" w:rsidRDefault="00B72A77">
            <w:pPr>
              <w:widowControl w:val="0"/>
              <w:spacing w:line="360" w:lineRule="auto"/>
              <w:jc w:val="center"/>
              <w:rPr>
                <w:color w:val="000000"/>
                <w:sz w:val="21"/>
                <w:szCs w:val="21"/>
              </w:rPr>
            </w:pPr>
            <w:r>
              <w:rPr>
                <w:color w:val="000000"/>
                <w:sz w:val="21"/>
                <w:szCs w:val="21"/>
              </w:rPr>
              <w:t>1143669.7</w:t>
            </w:r>
          </w:p>
        </w:tc>
      </w:tr>
      <w:tr w:rsidR="00D02310" w14:paraId="18A1A1ED" w14:textId="77777777">
        <w:trPr>
          <w:trHeight w:val="330"/>
        </w:trPr>
        <w:tc>
          <w:tcPr>
            <w:tcW w:w="0" w:type="auto"/>
            <w:tcBorders>
              <w:top w:val="single" w:sz="6" w:space="0" w:color="000000"/>
              <w:bottom w:val="single" w:sz="6" w:space="0" w:color="000000"/>
              <w:right w:val="single" w:sz="6" w:space="0" w:color="000000"/>
            </w:tcBorders>
            <w:tcMar>
              <w:top w:w="76" w:type="dxa"/>
              <w:left w:w="120" w:type="dxa"/>
              <w:bottom w:w="76" w:type="dxa"/>
              <w:right w:w="120" w:type="dxa"/>
            </w:tcMar>
            <w:vAlign w:val="center"/>
          </w:tcPr>
          <w:p w14:paraId="2A263296" w14:textId="77777777" w:rsidR="00D02310" w:rsidRDefault="00B72A77">
            <w:pPr>
              <w:widowControl w:val="0"/>
              <w:spacing w:line="360" w:lineRule="auto"/>
              <w:jc w:val="center"/>
              <w:rPr>
                <w:color w:val="000000"/>
                <w:sz w:val="21"/>
                <w:szCs w:val="21"/>
                <w:lang w:eastAsia="zh-CN"/>
              </w:rPr>
            </w:pPr>
            <w:r>
              <w:rPr>
                <w:rFonts w:ascii="楷体" w:eastAsia="楷体" w:hAnsi="楷体" w:cs="楷体"/>
                <w:color w:val="000000"/>
                <w:sz w:val="21"/>
                <w:szCs w:val="21"/>
                <w:lang w:eastAsia="zh-CN"/>
              </w:rPr>
              <w:t>城镇居民人均可支配收入（元）</w:t>
            </w:r>
          </w:p>
        </w:tc>
        <w:tc>
          <w:tcPr>
            <w:tcW w:w="0" w:type="auto"/>
            <w:tcBorders>
              <w:top w:val="single" w:sz="6" w:space="0" w:color="000000"/>
              <w:left w:val="single" w:sz="6" w:space="0" w:color="000000"/>
              <w:bottom w:val="single" w:sz="6" w:space="0" w:color="000000"/>
              <w:right w:val="single" w:sz="6" w:space="0" w:color="000000"/>
            </w:tcBorders>
            <w:tcMar>
              <w:top w:w="76" w:type="dxa"/>
              <w:left w:w="120" w:type="dxa"/>
              <w:bottom w:w="76" w:type="dxa"/>
              <w:right w:w="120" w:type="dxa"/>
            </w:tcMar>
            <w:vAlign w:val="center"/>
          </w:tcPr>
          <w:p w14:paraId="166F6FCC" w14:textId="77777777" w:rsidR="00D02310" w:rsidRDefault="00B72A77">
            <w:pPr>
              <w:widowControl w:val="0"/>
              <w:spacing w:line="360" w:lineRule="auto"/>
              <w:jc w:val="center"/>
              <w:rPr>
                <w:color w:val="000000"/>
                <w:sz w:val="21"/>
                <w:szCs w:val="21"/>
              </w:rPr>
            </w:pPr>
            <w:r>
              <w:rPr>
                <w:color w:val="000000"/>
                <w:sz w:val="21"/>
                <w:szCs w:val="21"/>
              </w:rPr>
              <w:t>343.4</w:t>
            </w:r>
          </w:p>
        </w:tc>
        <w:tc>
          <w:tcPr>
            <w:tcW w:w="0" w:type="auto"/>
            <w:tcBorders>
              <w:top w:val="single" w:sz="6" w:space="0" w:color="000000"/>
              <w:left w:val="single" w:sz="6" w:space="0" w:color="000000"/>
              <w:bottom w:val="single" w:sz="6" w:space="0" w:color="000000"/>
              <w:right w:val="single" w:sz="6" w:space="0" w:color="000000"/>
            </w:tcBorders>
            <w:tcMar>
              <w:top w:w="76" w:type="dxa"/>
              <w:left w:w="120" w:type="dxa"/>
              <w:bottom w:w="76" w:type="dxa"/>
              <w:right w:w="120" w:type="dxa"/>
            </w:tcMar>
            <w:vAlign w:val="center"/>
          </w:tcPr>
          <w:p w14:paraId="4C20ADA4" w14:textId="77777777" w:rsidR="00D02310" w:rsidRDefault="00B72A77">
            <w:pPr>
              <w:widowControl w:val="0"/>
              <w:spacing w:line="360" w:lineRule="auto"/>
              <w:jc w:val="center"/>
              <w:rPr>
                <w:color w:val="000000"/>
                <w:sz w:val="21"/>
                <w:szCs w:val="21"/>
              </w:rPr>
            </w:pPr>
            <w:r>
              <w:rPr>
                <w:color w:val="000000"/>
                <w:sz w:val="21"/>
                <w:szCs w:val="21"/>
              </w:rPr>
              <w:t>1510.2</w:t>
            </w:r>
          </w:p>
        </w:tc>
        <w:tc>
          <w:tcPr>
            <w:tcW w:w="0" w:type="auto"/>
            <w:tcBorders>
              <w:top w:val="single" w:sz="6" w:space="0" w:color="000000"/>
              <w:left w:val="single" w:sz="6" w:space="0" w:color="000000"/>
              <w:bottom w:val="single" w:sz="6" w:space="0" w:color="000000"/>
              <w:right w:val="single" w:sz="6" w:space="0" w:color="000000"/>
            </w:tcBorders>
            <w:tcMar>
              <w:top w:w="76" w:type="dxa"/>
              <w:left w:w="120" w:type="dxa"/>
              <w:bottom w:w="76" w:type="dxa"/>
              <w:right w:w="120" w:type="dxa"/>
            </w:tcMar>
            <w:vAlign w:val="center"/>
          </w:tcPr>
          <w:p w14:paraId="1CB23FD3" w14:textId="77777777" w:rsidR="00D02310" w:rsidRDefault="00B72A77">
            <w:pPr>
              <w:widowControl w:val="0"/>
              <w:spacing w:line="360" w:lineRule="auto"/>
              <w:jc w:val="center"/>
              <w:rPr>
                <w:color w:val="000000"/>
                <w:sz w:val="21"/>
                <w:szCs w:val="21"/>
              </w:rPr>
            </w:pPr>
            <w:r>
              <w:rPr>
                <w:color w:val="000000"/>
                <w:sz w:val="21"/>
                <w:szCs w:val="21"/>
              </w:rPr>
              <w:t>6255.7</w:t>
            </w:r>
          </w:p>
        </w:tc>
        <w:tc>
          <w:tcPr>
            <w:tcW w:w="0" w:type="auto"/>
            <w:tcBorders>
              <w:top w:val="single" w:sz="6" w:space="0" w:color="000000"/>
              <w:left w:val="single" w:sz="6" w:space="0" w:color="000000"/>
              <w:bottom w:val="single" w:sz="6" w:space="0" w:color="000000"/>
              <w:right w:val="single" w:sz="6" w:space="0" w:color="000000"/>
            </w:tcBorders>
            <w:tcMar>
              <w:top w:w="76" w:type="dxa"/>
              <w:left w:w="120" w:type="dxa"/>
              <w:bottom w:w="76" w:type="dxa"/>
              <w:right w:w="120" w:type="dxa"/>
            </w:tcMar>
            <w:vAlign w:val="center"/>
          </w:tcPr>
          <w:p w14:paraId="7D4753EC" w14:textId="77777777" w:rsidR="00D02310" w:rsidRDefault="00B72A77">
            <w:pPr>
              <w:widowControl w:val="0"/>
              <w:spacing w:line="360" w:lineRule="auto"/>
              <w:jc w:val="center"/>
              <w:rPr>
                <w:color w:val="000000"/>
                <w:sz w:val="21"/>
                <w:szCs w:val="21"/>
              </w:rPr>
            </w:pPr>
            <w:r>
              <w:rPr>
                <w:color w:val="000000"/>
                <w:sz w:val="21"/>
                <w:szCs w:val="21"/>
              </w:rPr>
              <w:t>36396.2</w:t>
            </w:r>
          </w:p>
        </w:tc>
        <w:tc>
          <w:tcPr>
            <w:tcW w:w="0" w:type="auto"/>
            <w:tcBorders>
              <w:top w:val="single" w:sz="6" w:space="0" w:color="000000"/>
              <w:left w:val="single" w:sz="6" w:space="0" w:color="000000"/>
              <w:bottom w:val="single" w:sz="6" w:space="0" w:color="000000"/>
            </w:tcBorders>
            <w:tcMar>
              <w:top w:w="76" w:type="dxa"/>
              <w:left w:w="120" w:type="dxa"/>
              <w:bottom w:w="76" w:type="dxa"/>
              <w:right w:w="120" w:type="dxa"/>
            </w:tcMar>
            <w:vAlign w:val="center"/>
          </w:tcPr>
          <w:p w14:paraId="346B6F82" w14:textId="77777777" w:rsidR="00D02310" w:rsidRDefault="00B72A77">
            <w:pPr>
              <w:widowControl w:val="0"/>
              <w:spacing w:line="360" w:lineRule="auto"/>
              <w:jc w:val="center"/>
              <w:rPr>
                <w:color w:val="000000"/>
                <w:sz w:val="21"/>
                <w:szCs w:val="21"/>
              </w:rPr>
            </w:pPr>
            <w:r>
              <w:rPr>
                <w:color w:val="000000"/>
                <w:sz w:val="21"/>
                <w:szCs w:val="21"/>
              </w:rPr>
              <w:t>47411.9</w:t>
            </w:r>
          </w:p>
        </w:tc>
      </w:tr>
      <w:tr w:rsidR="00D02310" w14:paraId="7F237282" w14:textId="77777777">
        <w:trPr>
          <w:trHeight w:val="330"/>
        </w:trPr>
        <w:tc>
          <w:tcPr>
            <w:tcW w:w="0" w:type="auto"/>
            <w:tcBorders>
              <w:top w:val="single" w:sz="6" w:space="0" w:color="000000"/>
              <w:right w:val="single" w:sz="6" w:space="0" w:color="000000"/>
            </w:tcBorders>
            <w:tcMar>
              <w:top w:w="76" w:type="dxa"/>
              <w:left w:w="120" w:type="dxa"/>
              <w:bottom w:w="76" w:type="dxa"/>
              <w:right w:w="120" w:type="dxa"/>
            </w:tcMar>
            <w:vAlign w:val="center"/>
          </w:tcPr>
          <w:p w14:paraId="0BCDB075" w14:textId="77777777" w:rsidR="00D02310" w:rsidRDefault="00B72A77">
            <w:pPr>
              <w:widowControl w:val="0"/>
              <w:spacing w:line="360" w:lineRule="auto"/>
              <w:jc w:val="center"/>
              <w:rPr>
                <w:color w:val="000000"/>
                <w:sz w:val="21"/>
                <w:szCs w:val="21"/>
                <w:lang w:eastAsia="zh-CN"/>
              </w:rPr>
            </w:pPr>
            <w:r>
              <w:rPr>
                <w:rFonts w:ascii="楷体" w:eastAsia="楷体" w:hAnsi="楷体" w:cs="楷体"/>
                <w:color w:val="000000"/>
                <w:sz w:val="21"/>
                <w:szCs w:val="21"/>
                <w:lang w:eastAsia="zh-CN"/>
              </w:rPr>
              <w:t>乡村居民人均可支配收入（元）</w:t>
            </w:r>
          </w:p>
        </w:tc>
        <w:tc>
          <w:tcPr>
            <w:tcW w:w="0" w:type="auto"/>
            <w:tcBorders>
              <w:top w:val="single" w:sz="6" w:space="0" w:color="000000"/>
              <w:left w:val="single" w:sz="6" w:space="0" w:color="000000"/>
              <w:right w:val="single" w:sz="6" w:space="0" w:color="000000"/>
            </w:tcBorders>
            <w:tcMar>
              <w:top w:w="76" w:type="dxa"/>
              <w:left w:w="120" w:type="dxa"/>
              <w:bottom w:w="76" w:type="dxa"/>
              <w:right w:w="120" w:type="dxa"/>
            </w:tcMar>
            <w:vAlign w:val="center"/>
          </w:tcPr>
          <w:p w14:paraId="6CF7242F" w14:textId="77777777" w:rsidR="00D02310" w:rsidRDefault="00B72A77">
            <w:pPr>
              <w:widowControl w:val="0"/>
              <w:spacing w:line="360" w:lineRule="auto"/>
              <w:jc w:val="center"/>
              <w:rPr>
                <w:color w:val="000000"/>
                <w:sz w:val="21"/>
                <w:szCs w:val="21"/>
              </w:rPr>
            </w:pPr>
            <w:r>
              <w:rPr>
                <w:color w:val="000000"/>
                <w:sz w:val="21"/>
                <w:szCs w:val="21"/>
              </w:rPr>
              <w:t>133.6</w:t>
            </w:r>
          </w:p>
        </w:tc>
        <w:tc>
          <w:tcPr>
            <w:tcW w:w="0" w:type="auto"/>
            <w:tcBorders>
              <w:top w:val="single" w:sz="6" w:space="0" w:color="000000"/>
              <w:left w:val="single" w:sz="6" w:space="0" w:color="000000"/>
              <w:right w:val="single" w:sz="6" w:space="0" w:color="000000"/>
            </w:tcBorders>
            <w:tcMar>
              <w:top w:w="76" w:type="dxa"/>
              <w:left w:w="120" w:type="dxa"/>
              <w:bottom w:w="76" w:type="dxa"/>
              <w:right w:w="120" w:type="dxa"/>
            </w:tcMar>
            <w:vAlign w:val="center"/>
          </w:tcPr>
          <w:p w14:paraId="60341B4E" w14:textId="77777777" w:rsidR="00D02310" w:rsidRDefault="00B72A77">
            <w:pPr>
              <w:widowControl w:val="0"/>
              <w:spacing w:line="360" w:lineRule="auto"/>
              <w:jc w:val="center"/>
              <w:rPr>
                <w:color w:val="000000"/>
                <w:sz w:val="21"/>
                <w:szCs w:val="21"/>
              </w:rPr>
            </w:pPr>
            <w:r>
              <w:rPr>
                <w:color w:val="000000"/>
                <w:sz w:val="21"/>
                <w:szCs w:val="21"/>
              </w:rPr>
              <w:t>686</w:t>
            </w:r>
            <w:r>
              <w:rPr>
                <w:noProof/>
                <w:color w:val="000000"/>
                <w:sz w:val="21"/>
                <w:szCs w:val="21"/>
                <w:lang w:eastAsia="zh-CN"/>
              </w:rPr>
              <w:drawing>
                <wp:inline distT="0" distB="0" distL="114300" distR="114300" wp14:anchorId="28C184E6" wp14:editId="2314404D">
                  <wp:extent cx="38100" cy="95250"/>
                  <wp:effectExtent l="0" t="0" r="0" b="0"/>
                  <wp:docPr id="100113" name="图片 100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13" name="图片 100113"/>
                          <pic:cNvPicPr>
                            <a:picLocks noChangeAspect="1"/>
                          </pic:cNvPicPr>
                        </pic:nvPicPr>
                        <pic:blipFill>
                          <a:blip r:embed="rId16"/>
                          <a:stretch>
                            <a:fillRect/>
                          </a:stretch>
                        </pic:blipFill>
                        <pic:spPr>
                          <a:xfrm>
                            <a:off x="0" y="0"/>
                            <a:ext cx="38100" cy="95250"/>
                          </a:xfrm>
                          <a:prstGeom prst="rect">
                            <a:avLst/>
                          </a:prstGeom>
                        </pic:spPr>
                      </pic:pic>
                    </a:graphicData>
                  </a:graphic>
                </wp:inline>
              </w:drawing>
            </w:r>
            <w:r>
              <w:rPr>
                <w:color w:val="000000"/>
                <w:sz w:val="21"/>
                <w:szCs w:val="21"/>
              </w:rPr>
              <w:t>3</w:t>
            </w:r>
          </w:p>
        </w:tc>
        <w:tc>
          <w:tcPr>
            <w:tcW w:w="0" w:type="auto"/>
            <w:tcBorders>
              <w:top w:val="single" w:sz="6" w:space="0" w:color="000000"/>
              <w:left w:val="single" w:sz="6" w:space="0" w:color="000000"/>
              <w:right w:val="single" w:sz="6" w:space="0" w:color="000000"/>
            </w:tcBorders>
            <w:tcMar>
              <w:top w:w="76" w:type="dxa"/>
              <w:left w:w="120" w:type="dxa"/>
              <w:bottom w:w="76" w:type="dxa"/>
              <w:right w:w="120" w:type="dxa"/>
            </w:tcMar>
            <w:vAlign w:val="center"/>
          </w:tcPr>
          <w:p w14:paraId="4A085F78" w14:textId="77777777" w:rsidR="00D02310" w:rsidRDefault="00B72A77">
            <w:pPr>
              <w:widowControl w:val="0"/>
              <w:spacing w:line="360" w:lineRule="auto"/>
              <w:jc w:val="center"/>
              <w:rPr>
                <w:color w:val="000000"/>
                <w:sz w:val="21"/>
                <w:szCs w:val="21"/>
              </w:rPr>
            </w:pPr>
            <w:r>
              <w:rPr>
                <w:color w:val="000000"/>
                <w:sz w:val="21"/>
                <w:szCs w:val="21"/>
              </w:rPr>
              <w:t>2282.1</w:t>
            </w:r>
          </w:p>
        </w:tc>
        <w:tc>
          <w:tcPr>
            <w:tcW w:w="0" w:type="auto"/>
            <w:tcBorders>
              <w:top w:val="single" w:sz="6" w:space="0" w:color="000000"/>
              <w:left w:val="single" w:sz="6" w:space="0" w:color="000000"/>
              <w:right w:val="single" w:sz="6" w:space="0" w:color="000000"/>
            </w:tcBorders>
            <w:tcMar>
              <w:top w:w="76" w:type="dxa"/>
              <w:left w:w="120" w:type="dxa"/>
              <w:bottom w:w="76" w:type="dxa"/>
              <w:right w:w="120" w:type="dxa"/>
            </w:tcMar>
            <w:vAlign w:val="center"/>
          </w:tcPr>
          <w:p w14:paraId="3E435A28" w14:textId="77777777" w:rsidR="00D02310" w:rsidRDefault="00B72A77">
            <w:pPr>
              <w:widowControl w:val="0"/>
              <w:spacing w:line="360" w:lineRule="auto"/>
              <w:jc w:val="center"/>
              <w:rPr>
                <w:color w:val="000000"/>
                <w:sz w:val="21"/>
                <w:szCs w:val="21"/>
              </w:rPr>
            </w:pPr>
            <w:r>
              <w:rPr>
                <w:color w:val="000000"/>
                <w:sz w:val="21"/>
                <w:szCs w:val="21"/>
              </w:rPr>
              <w:t>13432.4</w:t>
            </w:r>
          </w:p>
        </w:tc>
        <w:tc>
          <w:tcPr>
            <w:tcW w:w="0" w:type="auto"/>
            <w:tcBorders>
              <w:top w:val="single" w:sz="6" w:space="0" w:color="000000"/>
              <w:left w:val="single" w:sz="6" w:space="0" w:color="000000"/>
            </w:tcBorders>
            <w:tcMar>
              <w:top w:w="76" w:type="dxa"/>
              <w:left w:w="120" w:type="dxa"/>
              <w:bottom w:w="76" w:type="dxa"/>
              <w:right w:w="120" w:type="dxa"/>
            </w:tcMar>
            <w:vAlign w:val="center"/>
          </w:tcPr>
          <w:p w14:paraId="38E68906" w14:textId="77777777" w:rsidR="00D02310" w:rsidRDefault="00B72A77">
            <w:pPr>
              <w:widowControl w:val="0"/>
              <w:spacing w:line="360" w:lineRule="auto"/>
              <w:jc w:val="center"/>
              <w:rPr>
                <w:color w:val="000000"/>
                <w:sz w:val="21"/>
                <w:szCs w:val="21"/>
              </w:rPr>
            </w:pPr>
            <w:r>
              <w:rPr>
                <w:color w:val="000000"/>
                <w:sz w:val="21"/>
                <w:szCs w:val="21"/>
              </w:rPr>
              <w:t>18930.9</w:t>
            </w:r>
          </w:p>
        </w:tc>
      </w:tr>
    </w:tbl>
    <w:p w14:paraId="0DECE26F" w14:textId="77777777" w:rsidR="00D02310" w:rsidRDefault="00B72A77">
      <w:pPr>
        <w:widowControl w:val="0"/>
        <w:spacing w:line="360" w:lineRule="auto"/>
        <w:jc w:val="right"/>
        <w:rPr>
          <w:sz w:val="21"/>
          <w:szCs w:val="21"/>
        </w:rPr>
      </w:pPr>
      <w:r>
        <w:rPr>
          <w:rFonts w:ascii="楷体" w:eastAsia="楷体" w:hAnsi="楷体" w:cs="楷体"/>
          <w:sz w:val="21"/>
          <w:szCs w:val="21"/>
        </w:rPr>
        <w:t>——摘编自国家统计局</w:t>
      </w:r>
    </w:p>
    <w:p w14:paraId="53B783E1" w14:textId="77777777" w:rsidR="00D02310" w:rsidRDefault="00B72A77">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3</w:t>
      </w:r>
      <w:r>
        <w:rPr>
          <w:rFonts w:ascii="宋体" w:eastAsia="宋体" w:hAnsi="宋体" w:cs="宋体"/>
          <w:sz w:val="21"/>
          <w:szCs w:val="21"/>
          <w:lang w:eastAsia="zh-CN"/>
        </w:rPr>
        <w:t>）根据材料三，概括</w:t>
      </w:r>
      <w:r>
        <w:rPr>
          <w:sz w:val="21"/>
          <w:szCs w:val="21"/>
          <w:lang w:eastAsia="zh-CN"/>
        </w:rPr>
        <w:t>1978</w:t>
      </w:r>
      <w:r>
        <w:rPr>
          <w:rFonts w:ascii="宋体" w:eastAsia="宋体" w:hAnsi="宋体" w:cs="宋体"/>
          <w:sz w:val="21"/>
          <w:szCs w:val="21"/>
          <w:lang w:eastAsia="zh-CN"/>
        </w:rPr>
        <w:t>—</w:t>
      </w:r>
      <w:r>
        <w:rPr>
          <w:sz w:val="21"/>
          <w:szCs w:val="21"/>
          <w:lang w:eastAsia="zh-CN"/>
        </w:rPr>
        <w:t>2021</w:t>
      </w:r>
      <w:r>
        <w:rPr>
          <w:rFonts w:ascii="宋体" w:eastAsia="宋体" w:hAnsi="宋体" w:cs="宋体"/>
          <w:sz w:val="21"/>
          <w:szCs w:val="21"/>
          <w:lang w:eastAsia="zh-CN"/>
        </w:rPr>
        <w:t>年取得的经济成就。结合所学知识，分析取得这些成就的主要原因。</w:t>
      </w:r>
    </w:p>
    <w:p w14:paraId="424B3A7C" w14:textId="77777777" w:rsidR="00D02310" w:rsidRDefault="00B72A77">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rFonts w:ascii="宋体" w:eastAsia="宋体" w:hAnsi="宋体" w:cs="宋体"/>
          <w:sz w:val="21"/>
          <w:szCs w:val="21"/>
          <w:lang w:eastAsia="zh-CN"/>
        </w:rPr>
        <w:t>（</w:t>
      </w:r>
      <w:r>
        <w:rPr>
          <w:sz w:val="21"/>
          <w:szCs w:val="21"/>
          <w:lang w:eastAsia="zh-CN"/>
        </w:rPr>
        <w:t>1</w:t>
      </w:r>
      <w:r>
        <w:rPr>
          <w:rFonts w:ascii="宋体" w:eastAsia="宋体" w:hAnsi="宋体" w:cs="宋体"/>
          <w:sz w:val="21"/>
          <w:szCs w:val="21"/>
          <w:lang w:eastAsia="zh-CN"/>
        </w:rPr>
        <w:t xml:space="preserve">）第一个五年计划。先重后轻（或优先发展重工业）。    </w:t>
      </w:r>
    </w:p>
    <w:p w14:paraId="5B0F8887" w14:textId="77777777" w:rsidR="00D02310" w:rsidRDefault="00B72A77">
      <w:pPr>
        <w:widowControl w:val="0"/>
        <w:spacing w:line="360" w:lineRule="auto"/>
        <w:jc w:val="both"/>
        <w:rPr>
          <w:sz w:val="21"/>
          <w:szCs w:val="21"/>
          <w:lang w:eastAsia="zh-CN"/>
        </w:rPr>
      </w:pPr>
      <w:r>
        <w:rPr>
          <w:rFonts w:ascii="宋体" w:eastAsia="宋体" w:hAnsi="宋体" w:cs="宋体"/>
          <w:sz w:val="21"/>
          <w:szCs w:val="21"/>
          <w:lang w:eastAsia="zh-CN"/>
        </w:rPr>
        <w:t>（</w:t>
      </w:r>
      <w:r>
        <w:rPr>
          <w:sz w:val="21"/>
          <w:szCs w:val="21"/>
          <w:lang w:eastAsia="zh-CN"/>
        </w:rPr>
        <w:t>2</w:t>
      </w:r>
      <w:r>
        <w:rPr>
          <w:rFonts w:ascii="宋体" w:eastAsia="宋体" w:hAnsi="宋体" w:cs="宋体"/>
          <w:sz w:val="21"/>
          <w:szCs w:val="21"/>
          <w:lang w:eastAsia="zh-CN"/>
        </w:rPr>
        <w:t xml:space="preserve">）特点：政府重视：发展快；研究队伍大；研发投入多；国际合作密切；成果显著。（言之有理即可）    </w:t>
      </w:r>
    </w:p>
    <w:p w14:paraId="7DF588F1" w14:textId="77777777" w:rsidR="00D02310" w:rsidRDefault="00B72A77">
      <w:pPr>
        <w:widowControl w:val="0"/>
        <w:spacing w:line="360" w:lineRule="auto"/>
        <w:jc w:val="both"/>
        <w:rPr>
          <w:sz w:val="21"/>
          <w:szCs w:val="21"/>
          <w:lang w:eastAsia="zh-CN"/>
        </w:rPr>
      </w:pPr>
      <w:r>
        <w:rPr>
          <w:rFonts w:ascii="宋体" w:eastAsia="宋体" w:hAnsi="宋体" w:cs="宋体"/>
          <w:sz w:val="21"/>
          <w:szCs w:val="21"/>
          <w:lang w:eastAsia="zh-CN"/>
        </w:rPr>
        <w:t>（</w:t>
      </w:r>
      <w:r>
        <w:rPr>
          <w:sz w:val="21"/>
          <w:szCs w:val="21"/>
          <w:lang w:eastAsia="zh-CN"/>
        </w:rPr>
        <w:t>3</w:t>
      </w:r>
      <w:r>
        <w:rPr>
          <w:rFonts w:ascii="宋体" w:eastAsia="宋体" w:hAnsi="宋体" w:cs="宋体"/>
          <w:sz w:val="21"/>
          <w:szCs w:val="21"/>
          <w:lang w:eastAsia="zh-CN"/>
        </w:rPr>
        <w:t>）建设成就：经济迅速发展；人民收入大大提高，生活水平大幅度提高；综合国力增强等</w:t>
      </w:r>
      <w:r>
        <w:rPr>
          <w:noProof/>
          <w:sz w:val="21"/>
          <w:szCs w:val="21"/>
          <w:lang w:eastAsia="zh-CN"/>
        </w:rPr>
        <w:drawing>
          <wp:inline distT="0" distB="0" distL="114300" distR="114300" wp14:anchorId="5AF38E28" wp14:editId="4CA1799C">
            <wp:extent cx="133350" cy="76200"/>
            <wp:effectExtent l="0" t="0" r="0" b="0"/>
            <wp:docPr id="100115" name="图片 100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15" name="图片 100115"/>
                    <pic:cNvPicPr>
                      <a:picLocks noChangeAspect="1"/>
                    </pic:cNvPicPr>
                  </pic:nvPicPr>
                  <pic:blipFill>
                    <a:blip r:embed="rId17"/>
                    <a:stretch>
                      <a:fillRect/>
                    </a:stretch>
                  </pic:blipFill>
                  <pic:spPr>
                    <a:xfrm>
                      <a:off x="0" y="0"/>
                      <a:ext cx="133350" cy="76200"/>
                    </a:xfrm>
                    <a:prstGeom prst="rect">
                      <a:avLst/>
                    </a:prstGeom>
                  </pic:spPr>
                </pic:pic>
              </a:graphicData>
            </a:graphic>
          </wp:inline>
        </w:drawing>
      </w:r>
      <w:r>
        <w:rPr>
          <w:rFonts w:ascii="宋体" w:eastAsia="宋体" w:hAnsi="宋体" w:cs="宋体"/>
          <w:sz w:val="21"/>
          <w:szCs w:val="21"/>
          <w:lang w:eastAsia="zh-CN"/>
        </w:rPr>
        <w:t>（言之有理即可）</w:t>
      </w:r>
    </w:p>
    <w:p w14:paraId="4F9386F4" w14:textId="77777777" w:rsidR="00D02310" w:rsidRDefault="00B72A77">
      <w:pPr>
        <w:widowControl w:val="0"/>
        <w:spacing w:line="360" w:lineRule="auto"/>
        <w:jc w:val="both"/>
        <w:rPr>
          <w:sz w:val="21"/>
          <w:szCs w:val="21"/>
          <w:lang w:eastAsia="zh-CN"/>
        </w:rPr>
      </w:pPr>
      <w:r>
        <w:rPr>
          <w:rFonts w:ascii="宋体" w:eastAsia="宋体" w:hAnsi="宋体" w:cs="宋体"/>
          <w:sz w:val="21"/>
          <w:szCs w:val="21"/>
          <w:lang w:eastAsia="zh-CN"/>
        </w:rPr>
        <w:t>取得成就</w:t>
      </w:r>
      <w:r>
        <w:rPr>
          <w:noProof/>
          <w:sz w:val="21"/>
          <w:szCs w:val="21"/>
          <w:lang w:eastAsia="zh-CN"/>
        </w:rPr>
        <w:drawing>
          <wp:inline distT="0" distB="0" distL="114300" distR="114300" wp14:anchorId="69C330C8" wp14:editId="00336411">
            <wp:extent cx="133350" cy="180975"/>
            <wp:effectExtent l="0" t="0" r="0" b="8890"/>
            <wp:docPr id="100117" name="图片 100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17" name="图片 100117"/>
                    <pic:cNvPicPr>
                      <a:picLocks noChangeAspect="1"/>
                    </pic:cNvPicPr>
                  </pic:nvPicPr>
                  <pic:blipFill>
                    <a:blip r:embed="rId18"/>
                    <a:stretch>
                      <a:fillRect/>
                    </a:stretch>
                  </pic:blipFill>
                  <pic:spPr>
                    <a:xfrm>
                      <a:off x="0" y="0"/>
                      <a:ext cx="133350" cy="180975"/>
                    </a:xfrm>
                    <a:prstGeom prst="rect">
                      <a:avLst/>
                    </a:prstGeom>
                  </pic:spPr>
                </pic:pic>
              </a:graphicData>
            </a:graphic>
          </wp:inline>
        </w:drawing>
      </w:r>
      <w:r>
        <w:rPr>
          <w:rFonts w:ascii="宋体" w:eastAsia="宋体" w:hAnsi="宋体" w:cs="宋体"/>
          <w:sz w:val="21"/>
          <w:szCs w:val="21"/>
          <w:lang w:eastAsia="zh-CN"/>
        </w:rPr>
        <w:t>原因：党和政府的坚强领导；坚持走中国特色社会主义道路；坚持先进理论指导；改革开放的实施；科技的进步；加入</w:t>
      </w:r>
      <w:r>
        <w:rPr>
          <w:sz w:val="21"/>
          <w:szCs w:val="21"/>
          <w:lang w:eastAsia="zh-CN"/>
        </w:rPr>
        <w:t>WTO</w:t>
      </w:r>
      <w:r>
        <w:rPr>
          <w:rFonts w:ascii="宋体" w:eastAsia="宋体" w:hAnsi="宋体" w:cs="宋体"/>
          <w:sz w:val="21"/>
          <w:szCs w:val="21"/>
          <w:lang w:eastAsia="zh-CN"/>
        </w:rPr>
        <w:t>，国际市场扩大的影响；人民的辛勤劳动等。（言之有理即可）</w:t>
      </w:r>
    </w:p>
    <w:p w14:paraId="69AD0CCA" w14:textId="77777777" w:rsidR="00D02310" w:rsidRDefault="00B72A77">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2ED08C88" w14:textId="77777777" w:rsidR="00D02310" w:rsidRDefault="00B72A77">
      <w:pPr>
        <w:widowControl w:val="0"/>
        <w:spacing w:line="360" w:lineRule="auto"/>
        <w:jc w:val="both"/>
        <w:rPr>
          <w:sz w:val="21"/>
          <w:szCs w:val="21"/>
          <w:lang w:eastAsia="zh-CN"/>
        </w:rPr>
      </w:pPr>
      <w:r>
        <w:rPr>
          <w:rFonts w:ascii="宋体" w:eastAsia="宋体" w:hAnsi="宋体" w:cs="宋体"/>
          <w:sz w:val="21"/>
          <w:szCs w:val="21"/>
          <w:lang w:eastAsia="zh-CN"/>
        </w:rPr>
        <w:t>【小问</w:t>
      </w:r>
      <w:r>
        <w:rPr>
          <w:sz w:val="21"/>
          <w:szCs w:val="21"/>
          <w:lang w:eastAsia="zh-CN"/>
        </w:rPr>
        <w:t>1</w:t>
      </w:r>
      <w:r>
        <w:rPr>
          <w:rFonts w:ascii="宋体" w:eastAsia="宋体" w:hAnsi="宋体" w:cs="宋体"/>
          <w:sz w:val="21"/>
          <w:szCs w:val="21"/>
          <w:lang w:eastAsia="zh-CN"/>
        </w:rPr>
        <w:t>详解】</w:t>
      </w:r>
      <w:r>
        <w:rPr>
          <w:noProof/>
          <w:sz w:val="21"/>
          <w:szCs w:val="21"/>
          <w:lang w:eastAsia="zh-CN"/>
        </w:rPr>
        <w:drawing>
          <wp:inline distT="0" distB="0" distL="114300" distR="114300" wp14:anchorId="4E9299DF" wp14:editId="6925D49B">
            <wp:extent cx="28575" cy="28575"/>
            <wp:effectExtent l="0" t="0" r="0" b="0"/>
            <wp:docPr id="100119" name="图片 100119" descr="page number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19" name="图片 100119" descr="page number 7"/>
                    <pic:cNvPicPr>
                      <a:picLocks noChangeAspect="1"/>
                    </pic:cNvPicPr>
                  </pic:nvPicPr>
                  <pic:blipFill>
                    <a:blip r:embed="rId7"/>
                    <a:stretch>
                      <a:fillRect/>
                    </a:stretch>
                  </pic:blipFill>
                  <pic:spPr>
                    <a:xfrm>
                      <a:off x="0" y="0"/>
                      <a:ext cx="28575" cy="28575"/>
                    </a:xfrm>
                    <a:prstGeom prst="rect">
                      <a:avLst/>
                    </a:prstGeom>
                  </pic:spPr>
                </pic:pic>
              </a:graphicData>
            </a:graphic>
          </wp:inline>
        </w:drawing>
      </w:r>
    </w:p>
    <w:p w14:paraId="11AC0D82" w14:textId="77777777" w:rsidR="00D02310" w:rsidRDefault="00D02310">
      <w:pPr>
        <w:rPr>
          <w:lang w:eastAsia="zh-CN"/>
        </w:rPr>
        <w:sectPr w:rsidR="00D02310">
          <w:headerReference w:type="default" r:id="rId19"/>
          <w:type w:val="continuous"/>
          <w:pgSz w:w="11927" w:h="16875"/>
          <w:pgMar w:top="800" w:right="1120" w:bottom="540" w:left="1120" w:header="708" w:footer="708" w:gutter="0"/>
          <w:cols w:space="708"/>
          <w:docGrid w:linePitch="360"/>
        </w:sectPr>
      </w:pPr>
    </w:p>
    <w:p w14:paraId="108EEE60" w14:textId="77777777" w:rsidR="00D02310" w:rsidRDefault="00B72A77">
      <w:pPr>
        <w:widowControl w:val="0"/>
        <w:spacing w:line="360" w:lineRule="auto"/>
        <w:rPr>
          <w:sz w:val="21"/>
          <w:szCs w:val="21"/>
          <w:lang w:eastAsia="zh-CN"/>
        </w:rPr>
      </w:pPr>
      <w:r>
        <w:rPr>
          <w:rFonts w:ascii="宋体" w:eastAsia="宋体" w:hAnsi="宋体" w:cs="宋体"/>
          <w:sz w:val="21"/>
          <w:szCs w:val="21"/>
          <w:lang w:eastAsia="zh-CN"/>
        </w:rPr>
        <w:t>规划：根据所学可知，为了有计划地进行社会主义建设，我国政府编制了发展国民经济的第一个五年计划。它的基本任务是：集中主要力量发展重工业，建立国家工业化和国防现代化的初步基础；相应地发展交通运输业、轻工业、农业和商业；相应地培养建设人才。第一个五年计划从</w:t>
      </w:r>
      <w:r>
        <w:rPr>
          <w:sz w:val="21"/>
          <w:szCs w:val="21"/>
          <w:lang w:eastAsia="zh-CN"/>
        </w:rPr>
        <w:t>1953</w:t>
      </w:r>
      <w:r>
        <w:rPr>
          <w:rFonts w:ascii="宋体" w:eastAsia="宋体" w:hAnsi="宋体" w:cs="宋体"/>
          <w:sz w:val="21"/>
          <w:szCs w:val="21"/>
          <w:lang w:eastAsia="zh-CN"/>
        </w:rPr>
        <w:t>年开始执行。因此，中国在建国初期进行工业化建设的第一个总体规划是：第一个五年计划。</w:t>
      </w:r>
    </w:p>
    <w:p w14:paraId="565B8A8D" w14:textId="77777777" w:rsidR="00D02310" w:rsidRDefault="00B72A77">
      <w:pPr>
        <w:widowControl w:val="0"/>
        <w:spacing w:line="360" w:lineRule="auto"/>
        <w:rPr>
          <w:sz w:val="21"/>
          <w:szCs w:val="21"/>
          <w:lang w:eastAsia="zh-CN"/>
        </w:rPr>
      </w:pPr>
      <w:r>
        <w:rPr>
          <w:rFonts w:ascii="宋体" w:eastAsia="宋体" w:hAnsi="宋体" w:cs="宋体"/>
          <w:sz w:val="21"/>
          <w:szCs w:val="21"/>
          <w:lang w:eastAsia="zh-CN"/>
        </w:rPr>
        <w:t>道路：根据材料一“在世界范围内，工业化道路的问题从制度选择的层面去考察，无非有两条：一条是资本主义工业化道路；一条是社会主义工业化道路；从具体路径选择的层面去考察，按照陈云的说法：‘工业化不外三条路：重轻并进，先重后轻，先轻后重。走哪一条路，要看我们的国情。</w:t>
      </w:r>
      <w:r>
        <w:rPr>
          <w:sz w:val="21"/>
          <w:szCs w:val="21"/>
          <w:lang w:eastAsia="zh-CN"/>
        </w:rPr>
        <w:t>’</w:t>
      </w:r>
      <w:r>
        <w:rPr>
          <w:rFonts w:ascii="宋体" w:eastAsia="宋体" w:hAnsi="宋体" w:cs="宋体"/>
          <w:sz w:val="21"/>
          <w:szCs w:val="21"/>
          <w:lang w:eastAsia="zh-CN"/>
        </w:rPr>
        <w:t>”结合所学可知，第一个个五年计划的基本任务是：集中主要力量发展重工业，建立国家工业化和国防现代化的初步基础；相应地发展交通运输业、轻工业、农业和商业；相应地培养建设人才。因此，材料一中陈云所说“三条路”中的道路是：先重后轻（或优先发展重工业）。</w:t>
      </w:r>
    </w:p>
    <w:p w14:paraId="10DF2D79" w14:textId="77777777" w:rsidR="00D02310" w:rsidRDefault="00B72A77">
      <w:pPr>
        <w:widowControl w:val="0"/>
        <w:spacing w:line="360" w:lineRule="auto"/>
        <w:rPr>
          <w:sz w:val="21"/>
          <w:szCs w:val="21"/>
          <w:lang w:eastAsia="zh-CN"/>
        </w:rPr>
      </w:pPr>
      <w:r>
        <w:rPr>
          <w:rFonts w:ascii="宋体" w:eastAsia="宋体" w:hAnsi="宋体" w:cs="宋体"/>
          <w:sz w:val="21"/>
          <w:szCs w:val="21"/>
          <w:lang w:eastAsia="zh-CN"/>
        </w:rPr>
        <w:lastRenderedPageBreak/>
        <w:t>【小问</w:t>
      </w:r>
      <w:r>
        <w:rPr>
          <w:sz w:val="21"/>
          <w:szCs w:val="21"/>
          <w:lang w:eastAsia="zh-CN"/>
        </w:rPr>
        <w:t>2</w:t>
      </w:r>
      <w:r>
        <w:rPr>
          <w:rFonts w:ascii="宋体" w:eastAsia="宋体" w:hAnsi="宋体" w:cs="宋体"/>
          <w:sz w:val="21"/>
          <w:szCs w:val="21"/>
          <w:lang w:eastAsia="zh-CN"/>
        </w:rPr>
        <w:t>详解】</w:t>
      </w:r>
    </w:p>
    <w:p w14:paraId="5CE04429" w14:textId="77777777" w:rsidR="00D02310" w:rsidRDefault="00B72A77">
      <w:pPr>
        <w:widowControl w:val="0"/>
        <w:spacing w:line="360" w:lineRule="auto"/>
        <w:rPr>
          <w:sz w:val="21"/>
          <w:szCs w:val="21"/>
          <w:lang w:eastAsia="zh-CN"/>
        </w:rPr>
      </w:pPr>
      <w:r>
        <w:rPr>
          <w:rFonts w:ascii="宋体" w:eastAsia="宋体" w:hAnsi="宋体" w:cs="宋体"/>
          <w:sz w:val="21"/>
          <w:szCs w:val="21"/>
          <w:lang w:eastAsia="zh-CN"/>
        </w:rPr>
        <w:t>特点：根据材料二“改革开放以来，我国科技发展日新月异，科技实力伴随经济发展同步壮大。</w:t>
      </w:r>
      <w:r>
        <w:rPr>
          <w:sz w:val="21"/>
          <w:szCs w:val="21"/>
          <w:lang w:eastAsia="zh-CN"/>
        </w:rPr>
        <w:t>2017</w:t>
      </w:r>
      <w:r>
        <w:rPr>
          <w:rFonts w:ascii="宋体" w:eastAsia="宋体" w:hAnsi="宋体" w:cs="宋体"/>
          <w:sz w:val="21"/>
          <w:szCs w:val="21"/>
          <w:lang w:eastAsia="zh-CN"/>
        </w:rPr>
        <w:t>年，全国研发人员总量达到</w:t>
      </w:r>
      <w:r>
        <w:rPr>
          <w:sz w:val="21"/>
          <w:szCs w:val="21"/>
          <w:lang w:eastAsia="zh-CN"/>
        </w:rPr>
        <w:t>621.4</w:t>
      </w:r>
      <w:r>
        <w:rPr>
          <w:rFonts w:ascii="宋体" w:eastAsia="宋体" w:hAnsi="宋体" w:cs="宋体"/>
          <w:sz w:val="21"/>
          <w:szCs w:val="21"/>
          <w:lang w:eastAsia="zh-CN"/>
        </w:rPr>
        <w:t>万人，是</w:t>
      </w:r>
      <w:r>
        <w:rPr>
          <w:sz w:val="21"/>
          <w:szCs w:val="21"/>
          <w:lang w:eastAsia="zh-CN"/>
        </w:rPr>
        <w:t>1991</w:t>
      </w:r>
      <w:r>
        <w:rPr>
          <w:rFonts w:ascii="宋体" w:eastAsia="宋体" w:hAnsi="宋体" w:cs="宋体"/>
          <w:sz w:val="21"/>
          <w:szCs w:val="21"/>
          <w:lang w:eastAsia="zh-CN"/>
        </w:rPr>
        <w:t>年的</w:t>
      </w:r>
      <w:r>
        <w:rPr>
          <w:sz w:val="21"/>
          <w:szCs w:val="21"/>
          <w:lang w:eastAsia="zh-CN"/>
        </w:rPr>
        <w:t>6</w:t>
      </w:r>
      <w:r>
        <w:rPr>
          <w:rFonts w:ascii="宋体" w:eastAsia="宋体" w:hAnsi="宋体" w:cs="宋体"/>
          <w:sz w:val="21"/>
          <w:szCs w:val="21"/>
          <w:lang w:eastAsia="zh-CN"/>
        </w:rPr>
        <w:t>倍，科技创新队伍不断壮大。我国研发经费投入强度屡创新高，</w:t>
      </w:r>
      <w:r>
        <w:rPr>
          <w:sz w:val="21"/>
          <w:szCs w:val="21"/>
          <w:lang w:eastAsia="zh-CN"/>
        </w:rPr>
        <w:t>2002</w:t>
      </w:r>
      <w:r>
        <w:rPr>
          <w:rFonts w:ascii="宋体" w:eastAsia="宋体" w:hAnsi="宋体" w:cs="宋体"/>
          <w:sz w:val="21"/>
          <w:szCs w:val="21"/>
          <w:lang w:eastAsia="zh-CN"/>
        </w:rPr>
        <w:t>年首次突破国内生产总值</w:t>
      </w:r>
      <w:r>
        <w:rPr>
          <w:sz w:val="21"/>
          <w:szCs w:val="21"/>
          <w:lang w:eastAsia="zh-CN"/>
        </w:rPr>
        <w:t>1%</w:t>
      </w:r>
      <w:r>
        <w:rPr>
          <w:rFonts w:ascii="宋体" w:eastAsia="宋体" w:hAnsi="宋体" w:cs="宋体"/>
          <w:sz w:val="21"/>
          <w:szCs w:val="21"/>
          <w:lang w:eastAsia="zh-CN"/>
        </w:rPr>
        <w:t>，</w:t>
      </w:r>
      <w:r>
        <w:rPr>
          <w:sz w:val="21"/>
          <w:szCs w:val="21"/>
          <w:lang w:eastAsia="zh-CN"/>
        </w:rPr>
        <w:t>2017</w:t>
      </w:r>
      <w:r>
        <w:rPr>
          <w:rFonts w:ascii="宋体" w:eastAsia="宋体" w:hAnsi="宋体" w:cs="宋体"/>
          <w:sz w:val="21"/>
          <w:szCs w:val="21"/>
          <w:lang w:eastAsia="zh-CN"/>
        </w:rPr>
        <w:t>年提升至</w:t>
      </w:r>
      <w:r>
        <w:rPr>
          <w:sz w:val="21"/>
          <w:szCs w:val="21"/>
          <w:lang w:eastAsia="zh-CN"/>
        </w:rPr>
        <w:t>2.13%</w:t>
      </w:r>
      <w:r>
        <w:rPr>
          <w:rFonts w:ascii="宋体" w:eastAsia="宋体" w:hAnsi="宋体" w:cs="宋体"/>
          <w:sz w:val="21"/>
          <w:szCs w:val="21"/>
          <w:lang w:eastAsia="zh-CN"/>
        </w:rPr>
        <w:t>。整体上已超过欧盟</w:t>
      </w:r>
      <w:r>
        <w:rPr>
          <w:sz w:val="21"/>
          <w:szCs w:val="21"/>
          <w:lang w:eastAsia="zh-CN"/>
        </w:rPr>
        <w:t>15</w:t>
      </w:r>
      <w:r>
        <w:rPr>
          <w:rFonts w:ascii="宋体" w:eastAsia="宋体" w:hAnsi="宋体" w:cs="宋体"/>
          <w:sz w:val="21"/>
          <w:szCs w:val="21"/>
          <w:lang w:eastAsia="zh-CN"/>
        </w:rPr>
        <w:t>国平均水平。我国先后与法国、英国、美国等西方国家签订了政府间科技合作协定，科技在一定意义上成为国家对外开放的最前沿。”可以概括出我国改革开放以来科技发展的特点是：政府重视：发展快；研究队伍大；研发投入多；国际合作密切；成果显著。（言之有理即可）</w:t>
      </w:r>
    </w:p>
    <w:p w14:paraId="22A3C47E" w14:textId="77777777" w:rsidR="00D02310" w:rsidRDefault="00B72A77">
      <w:pPr>
        <w:widowControl w:val="0"/>
        <w:spacing w:line="360" w:lineRule="auto"/>
        <w:rPr>
          <w:sz w:val="21"/>
          <w:szCs w:val="21"/>
          <w:lang w:eastAsia="zh-CN"/>
        </w:rPr>
      </w:pPr>
      <w:r>
        <w:rPr>
          <w:rFonts w:ascii="宋体" w:eastAsia="宋体" w:hAnsi="宋体" w:cs="宋体"/>
          <w:sz w:val="21"/>
          <w:szCs w:val="21"/>
          <w:lang w:eastAsia="zh-CN"/>
        </w:rPr>
        <w:t>【小问</w:t>
      </w:r>
      <w:r>
        <w:rPr>
          <w:sz w:val="21"/>
          <w:szCs w:val="21"/>
          <w:lang w:eastAsia="zh-CN"/>
        </w:rPr>
        <w:t>3</w:t>
      </w:r>
      <w:r>
        <w:rPr>
          <w:rFonts w:ascii="宋体" w:eastAsia="宋体" w:hAnsi="宋体" w:cs="宋体"/>
          <w:sz w:val="21"/>
          <w:szCs w:val="21"/>
          <w:lang w:eastAsia="zh-CN"/>
        </w:rPr>
        <w:t>详解】</w:t>
      </w:r>
    </w:p>
    <w:p w14:paraId="7FB5E951" w14:textId="77777777" w:rsidR="00D02310" w:rsidRDefault="00B72A77">
      <w:pPr>
        <w:widowControl w:val="0"/>
        <w:spacing w:line="360" w:lineRule="auto"/>
        <w:rPr>
          <w:sz w:val="21"/>
          <w:szCs w:val="21"/>
          <w:lang w:eastAsia="zh-CN"/>
        </w:rPr>
      </w:pPr>
      <w:r>
        <w:rPr>
          <w:rFonts w:ascii="宋体" w:eastAsia="宋体" w:hAnsi="宋体" w:cs="宋体"/>
          <w:sz w:val="21"/>
          <w:szCs w:val="21"/>
          <w:lang w:eastAsia="zh-CN"/>
        </w:rPr>
        <w:t>成就：根据材料三“</w:t>
      </w:r>
      <w:r>
        <w:rPr>
          <w:sz w:val="21"/>
          <w:szCs w:val="21"/>
          <w:lang w:eastAsia="zh-CN"/>
        </w:rPr>
        <w:t>1978—2021</w:t>
      </w:r>
      <w:r>
        <w:rPr>
          <w:rFonts w:ascii="宋体" w:eastAsia="宋体" w:hAnsi="宋体" w:cs="宋体"/>
          <w:sz w:val="21"/>
          <w:szCs w:val="21"/>
          <w:lang w:eastAsia="zh-CN"/>
        </w:rPr>
        <w:t>年中国经济变化简表中国内生产总值、城镇居民人均可支配收入、乡村居民人均可支配收入”的数据可以概括出</w:t>
      </w:r>
      <w:r>
        <w:rPr>
          <w:sz w:val="21"/>
          <w:szCs w:val="21"/>
          <w:lang w:eastAsia="zh-CN"/>
        </w:rPr>
        <w:t>1978—2021</w:t>
      </w:r>
      <w:r>
        <w:rPr>
          <w:rFonts w:ascii="宋体" w:eastAsia="宋体" w:hAnsi="宋体" w:cs="宋体"/>
          <w:sz w:val="21"/>
          <w:szCs w:val="21"/>
          <w:lang w:eastAsia="zh-CN"/>
        </w:rPr>
        <w:t>年取得的经济成就是：经济迅速发展；人民收入大大提高，生活水平大幅度提高；综合国力增强等。（言之有理即可）</w:t>
      </w:r>
    </w:p>
    <w:p w14:paraId="00C4B693" w14:textId="77777777" w:rsidR="00D02310" w:rsidRDefault="00B72A77">
      <w:pPr>
        <w:widowControl w:val="0"/>
        <w:spacing w:line="360" w:lineRule="auto"/>
        <w:rPr>
          <w:sz w:val="21"/>
          <w:szCs w:val="21"/>
          <w:lang w:eastAsia="zh-CN"/>
        </w:rPr>
      </w:pPr>
      <w:r>
        <w:rPr>
          <w:rFonts w:ascii="宋体" w:eastAsia="宋体" w:hAnsi="宋体" w:cs="宋体"/>
          <w:sz w:val="21"/>
          <w:szCs w:val="21"/>
          <w:lang w:eastAsia="zh-CN"/>
        </w:rPr>
        <w:t>原因：综合上述材料，结合所学，新中国成立后的第一个五年计划，改革开放以来科技成就和我国取得的经济成，分析得出取得这些成就的主要原因有：党和政府的坚强领导；坚持走中国特色社会主义道路；坚持先进理论指导；改革开放的实施；科技的进步；加入</w:t>
      </w:r>
      <w:r>
        <w:rPr>
          <w:sz w:val="21"/>
          <w:szCs w:val="21"/>
          <w:lang w:eastAsia="zh-CN"/>
        </w:rPr>
        <w:t>WTO</w:t>
      </w:r>
      <w:r>
        <w:rPr>
          <w:rFonts w:ascii="宋体" w:eastAsia="宋体" w:hAnsi="宋体" w:cs="宋体"/>
          <w:sz w:val="21"/>
          <w:szCs w:val="21"/>
          <w:lang w:eastAsia="zh-CN"/>
        </w:rPr>
        <w:t>，国际市场扩大的影响；人民的辛勤劳动等。（言之有理即可）</w:t>
      </w:r>
    </w:p>
    <w:p w14:paraId="159CD97B" w14:textId="77777777" w:rsidR="00D02310" w:rsidRDefault="00B72A77">
      <w:pPr>
        <w:widowControl w:val="0"/>
        <w:spacing w:line="360" w:lineRule="auto"/>
        <w:rPr>
          <w:sz w:val="21"/>
          <w:szCs w:val="21"/>
          <w:lang w:eastAsia="zh-CN"/>
        </w:rPr>
      </w:pPr>
      <w:r>
        <w:rPr>
          <w:sz w:val="21"/>
          <w:szCs w:val="21"/>
          <w:lang w:eastAsia="zh-CN"/>
        </w:rPr>
        <w:t xml:space="preserve">15. </w:t>
      </w:r>
      <w:r>
        <w:rPr>
          <w:rFonts w:ascii="宋体" w:eastAsia="宋体" w:hAnsi="宋体" w:cs="宋体"/>
          <w:sz w:val="21"/>
          <w:szCs w:val="21"/>
          <w:lang w:eastAsia="zh-CN"/>
        </w:rPr>
        <w:t>阅读材料，完成下列要求。</w:t>
      </w:r>
    </w:p>
    <w:p w14:paraId="3D500061" w14:textId="77777777" w:rsidR="00D02310" w:rsidRDefault="00B72A77">
      <w:pPr>
        <w:widowControl w:val="0"/>
        <w:spacing w:line="360" w:lineRule="auto"/>
        <w:ind w:firstLine="420"/>
        <w:rPr>
          <w:sz w:val="21"/>
          <w:szCs w:val="21"/>
          <w:lang w:eastAsia="zh-CN"/>
        </w:rPr>
      </w:pPr>
      <w:r>
        <w:rPr>
          <w:rFonts w:ascii="楷体" w:eastAsia="楷体" w:hAnsi="楷体" w:cs="楷体"/>
          <w:sz w:val="21"/>
          <w:szCs w:val="21"/>
          <w:lang w:eastAsia="zh-CN"/>
        </w:rPr>
        <w:t>材料一</w:t>
      </w:r>
      <w:r>
        <w:rPr>
          <w:sz w:val="21"/>
          <w:szCs w:val="21"/>
          <w:lang w:eastAsia="zh-CN"/>
        </w:rPr>
        <w:t xml:space="preserve">  </w:t>
      </w:r>
      <w:r>
        <w:rPr>
          <w:rFonts w:ascii="楷体" w:eastAsia="楷体" w:hAnsi="楷体" w:cs="楷体"/>
          <w:sz w:val="21"/>
          <w:szCs w:val="21"/>
          <w:lang w:eastAsia="zh-CN"/>
        </w:rPr>
        <w:t>不同时期世界殖民地占全球陆地（南极洲除外）面积的比例（</w:t>
      </w:r>
      <w:r>
        <w:rPr>
          <w:sz w:val="21"/>
          <w:szCs w:val="21"/>
          <w:lang w:eastAsia="zh-CN"/>
        </w:rPr>
        <w:t>%</w:t>
      </w:r>
      <w:r>
        <w:rPr>
          <w:rFonts w:ascii="楷体" w:eastAsia="楷体" w:hAnsi="楷体" w:cs="楷体"/>
          <w:sz w:val="21"/>
          <w:szCs w:val="21"/>
          <w:lang w:eastAsia="zh-CN"/>
        </w:rPr>
        <w:t>）变化图</w:t>
      </w:r>
      <w:r>
        <w:rPr>
          <w:noProof/>
          <w:sz w:val="21"/>
          <w:szCs w:val="21"/>
          <w:lang w:eastAsia="zh-CN"/>
        </w:rPr>
        <w:drawing>
          <wp:inline distT="0" distB="0" distL="114300" distR="114300" wp14:anchorId="6B5A294E" wp14:editId="7CEF7DDC">
            <wp:extent cx="28575" cy="28575"/>
            <wp:effectExtent l="0" t="0" r="0" b="0"/>
            <wp:docPr id="100133" name="图片 100133" descr="page number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33" name="图片 100133" descr="page number 8"/>
                    <pic:cNvPicPr>
                      <a:picLocks noChangeAspect="1"/>
                    </pic:cNvPicPr>
                  </pic:nvPicPr>
                  <pic:blipFill>
                    <a:blip r:embed="rId7"/>
                    <a:stretch>
                      <a:fillRect/>
                    </a:stretch>
                  </pic:blipFill>
                  <pic:spPr>
                    <a:xfrm>
                      <a:off x="0" y="0"/>
                      <a:ext cx="28575" cy="28575"/>
                    </a:xfrm>
                    <a:prstGeom prst="rect">
                      <a:avLst/>
                    </a:prstGeom>
                  </pic:spPr>
                </pic:pic>
              </a:graphicData>
            </a:graphic>
          </wp:inline>
        </w:drawing>
      </w:r>
    </w:p>
    <w:p w14:paraId="412B4D29" w14:textId="77777777" w:rsidR="00D02310" w:rsidRDefault="00D02310">
      <w:pPr>
        <w:rPr>
          <w:lang w:eastAsia="zh-CN"/>
        </w:rPr>
        <w:sectPr w:rsidR="00D02310">
          <w:headerReference w:type="default" r:id="rId20"/>
          <w:type w:val="continuous"/>
          <w:pgSz w:w="11927" w:h="16875"/>
          <w:pgMar w:top="800" w:right="1120" w:bottom="540" w:left="1120" w:header="708" w:footer="708" w:gutter="0"/>
          <w:cols w:space="708"/>
          <w:docGrid w:linePitch="360"/>
        </w:sectPr>
      </w:pPr>
    </w:p>
    <w:p w14:paraId="353BFDCE" w14:textId="77777777" w:rsidR="00D02310" w:rsidRDefault="00B72A77">
      <w:pPr>
        <w:widowControl w:val="0"/>
        <w:spacing w:line="360" w:lineRule="auto"/>
        <w:rPr>
          <w:sz w:val="21"/>
          <w:szCs w:val="21"/>
        </w:rPr>
      </w:pPr>
      <w:r>
        <w:rPr>
          <w:noProof/>
          <w:sz w:val="21"/>
          <w:szCs w:val="21"/>
          <w:lang w:eastAsia="zh-CN"/>
        </w:rPr>
        <w:drawing>
          <wp:inline distT="0" distB="0" distL="114300" distR="114300" wp14:anchorId="0ABC49C0" wp14:editId="746602B8">
            <wp:extent cx="4857750" cy="2000250"/>
            <wp:effectExtent l="0" t="0" r="0" b="0"/>
            <wp:docPr id="100147" name="图片 10014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47" name="图片 100147"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4857750" cy="2000250"/>
                    </a:xfrm>
                    <a:prstGeom prst="rect">
                      <a:avLst/>
                    </a:prstGeom>
                  </pic:spPr>
                </pic:pic>
              </a:graphicData>
            </a:graphic>
          </wp:inline>
        </w:drawing>
      </w:r>
    </w:p>
    <w:p w14:paraId="59848E7E" w14:textId="77777777" w:rsidR="00D02310" w:rsidRDefault="00B72A77">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1</w:t>
      </w:r>
      <w:r>
        <w:rPr>
          <w:rFonts w:ascii="宋体" w:eastAsia="宋体" w:hAnsi="宋体" w:cs="宋体"/>
          <w:sz w:val="21"/>
          <w:szCs w:val="21"/>
          <w:lang w:eastAsia="zh-CN"/>
        </w:rPr>
        <w:t>）根据材料一，指出世界殖民体系在全球发展最快的时期（用序号表示），并结合所学知识，分析该时期发展最快的原因。</w:t>
      </w:r>
    </w:p>
    <w:p w14:paraId="4D5B5CA0" w14:textId="77777777" w:rsidR="00D02310" w:rsidRDefault="00B72A77">
      <w:pPr>
        <w:widowControl w:val="0"/>
        <w:spacing w:line="360" w:lineRule="auto"/>
        <w:ind w:firstLine="420"/>
        <w:rPr>
          <w:sz w:val="21"/>
          <w:szCs w:val="21"/>
          <w:lang w:eastAsia="zh-CN"/>
        </w:rPr>
      </w:pPr>
      <w:r>
        <w:rPr>
          <w:rFonts w:ascii="楷体" w:eastAsia="楷体" w:hAnsi="楷体" w:cs="楷体"/>
          <w:sz w:val="21"/>
          <w:szCs w:val="21"/>
          <w:lang w:eastAsia="zh-CN"/>
        </w:rPr>
        <w:t>材料二</w:t>
      </w:r>
      <w:r>
        <w:rPr>
          <w:sz w:val="21"/>
          <w:szCs w:val="21"/>
          <w:lang w:eastAsia="zh-CN"/>
        </w:rPr>
        <w:t xml:space="preserve">  </w:t>
      </w:r>
      <w:r>
        <w:rPr>
          <w:rFonts w:ascii="楷体" w:eastAsia="楷体" w:hAnsi="楷体" w:cs="楷体"/>
          <w:sz w:val="21"/>
          <w:szCs w:val="21"/>
          <w:lang w:eastAsia="zh-CN"/>
        </w:rPr>
        <w:t>第一次世界大战削弱了英国和法国等主要殖民列强的实力和威望，第二次世界大战结束时，这些国家已筋疲力尽。</w:t>
      </w:r>
      <w:r>
        <w:rPr>
          <w:sz w:val="21"/>
          <w:szCs w:val="21"/>
          <w:lang w:eastAsia="zh-CN"/>
        </w:rPr>
        <w:t>1945</w:t>
      </w:r>
      <w:r>
        <w:rPr>
          <w:rFonts w:ascii="楷体" w:eastAsia="楷体" w:hAnsi="楷体" w:cs="楷体"/>
          <w:sz w:val="21"/>
          <w:szCs w:val="21"/>
          <w:lang w:eastAsia="zh-CN"/>
        </w:rPr>
        <w:t>年以后的几十年里，殖民地人民为赢得独立进行了艰苦卓绝的奋斗，亚非拉人民相互支持，到</w:t>
      </w:r>
      <w:r>
        <w:rPr>
          <w:sz w:val="21"/>
          <w:szCs w:val="21"/>
          <w:lang w:eastAsia="zh-CN"/>
        </w:rPr>
        <w:t>1990</w:t>
      </w:r>
      <w:r>
        <w:rPr>
          <w:rFonts w:ascii="楷体" w:eastAsia="楷体" w:hAnsi="楷体" w:cs="楷体"/>
          <w:sz w:val="21"/>
          <w:szCs w:val="21"/>
          <w:lang w:eastAsia="zh-CN"/>
        </w:rPr>
        <w:t>年，民族主义运动已经横扫了殖民统治。</w:t>
      </w:r>
    </w:p>
    <w:p w14:paraId="44FD52B2" w14:textId="77777777" w:rsidR="00D02310" w:rsidRDefault="00B72A77">
      <w:pPr>
        <w:widowControl w:val="0"/>
        <w:spacing w:line="360" w:lineRule="auto"/>
        <w:jc w:val="right"/>
        <w:rPr>
          <w:sz w:val="21"/>
          <w:szCs w:val="21"/>
          <w:lang w:eastAsia="zh-CN"/>
        </w:rPr>
      </w:pPr>
      <w:r>
        <w:rPr>
          <w:rFonts w:ascii="楷体" w:eastAsia="楷体" w:hAnsi="楷体" w:cs="楷体"/>
          <w:sz w:val="21"/>
          <w:szCs w:val="21"/>
          <w:lang w:eastAsia="zh-CN"/>
        </w:rPr>
        <w:t>——摘编自杰里·本特利《新全球史》</w:t>
      </w:r>
    </w:p>
    <w:p w14:paraId="455A5812" w14:textId="77777777" w:rsidR="00D02310" w:rsidRDefault="00B72A77">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2</w:t>
      </w:r>
      <w:r>
        <w:rPr>
          <w:rFonts w:ascii="宋体" w:eastAsia="宋体" w:hAnsi="宋体" w:cs="宋体"/>
          <w:sz w:val="21"/>
          <w:szCs w:val="21"/>
          <w:lang w:eastAsia="zh-CN"/>
        </w:rPr>
        <w:t>）根据材料二，概括</w:t>
      </w:r>
      <w:r>
        <w:rPr>
          <w:sz w:val="21"/>
          <w:szCs w:val="21"/>
          <w:lang w:eastAsia="zh-CN"/>
        </w:rPr>
        <w:t>20</w:t>
      </w:r>
      <w:r>
        <w:rPr>
          <w:rFonts w:ascii="宋体" w:eastAsia="宋体" w:hAnsi="宋体" w:cs="宋体"/>
          <w:sz w:val="21"/>
          <w:szCs w:val="21"/>
          <w:lang w:eastAsia="zh-CN"/>
        </w:rPr>
        <w:t>世纪以来世界殖民体系逐渐瓦解的原因。</w:t>
      </w:r>
    </w:p>
    <w:p w14:paraId="35F18979" w14:textId="77777777" w:rsidR="00D02310" w:rsidRDefault="00B72A77">
      <w:pPr>
        <w:widowControl w:val="0"/>
        <w:spacing w:line="360" w:lineRule="auto"/>
        <w:ind w:firstLine="420"/>
        <w:rPr>
          <w:sz w:val="21"/>
          <w:szCs w:val="21"/>
          <w:lang w:eastAsia="zh-CN"/>
        </w:rPr>
      </w:pPr>
      <w:r>
        <w:rPr>
          <w:rFonts w:ascii="楷体" w:eastAsia="楷体" w:hAnsi="楷体" w:cs="楷体"/>
          <w:sz w:val="21"/>
          <w:szCs w:val="21"/>
          <w:lang w:eastAsia="zh-CN"/>
        </w:rPr>
        <w:t>材料三</w:t>
      </w:r>
      <w:r>
        <w:rPr>
          <w:sz w:val="21"/>
          <w:szCs w:val="21"/>
          <w:lang w:eastAsia="zh-CN"/>
        </w:rPr>
        <w:t xml:space="preserve">  </w:t>
      </w:r>
      <w:r>
        <w:rPr>
          <w:rFonts w:ascii="楷体" w:eastAsia="楷体" w:hAnsi="楷体" w:cs="楷体"/>
          <w:sz w:val="21"/>
          <w:szCs w:val="21"/>
          <w:lang w:eastAsia="zh-CN"/>
        </w:rPr>
        <w:t>亚非拉民族民主运动是</w:t>
      </w:r>
      <w:r>
        <w:rPr>
          <w:sz w:val="21"/>
          <w:szCs w:val="21"/>
          <w:lang w:eastAsia="zh-CN"/>
        </w:rPr>
        <w:t>20</w:t>
      </w:r>
      <w:r>
        <w:rPr>
          <w:rFonts w:ascii="楷体" w:eastAsia="楷体" w:hAnsi="楷体" w:cs="楷体"/>
          <w:sz w:val="21"/>
          <w:szCs w:val="21"/>
          <w:lang w:eastAsia="zh-CN"/>
        </w:rPr>
        <w:t>世纪的历史潮流。这一历史潮流一浪高过一浪，殖民主义体系的堤坝一块块塌落，新兴民族国家纷纷建立。这保障了一些新兴民族国家的经济发展，其经济增速远超同时期的发达资本主义国家。</w:t>
      </w:r>
    </w:p>
    <w:p w14:paraId="0E33C61F" w14:textId="77777777" w:rsidR="00D02310" w:rsidRDefault="00B72A77">
      <w:pPr>
        <w:widowControl w:val="0"/>
        <w:spacing w:line="360" w:lineRule="auto"/>
        <w:jc w:val="right"/>
        <w:rPr>
          <w:sz w:val="21"/>
          <w:szCs w:val="21"/>
          <w:lang w:eastAsia="zh-CN"/>
        </w:rPr>
      </w:pPr>
      <w:r>
        <w:rPr>
          <w:rFonts w:ascii="楷体" w:eastAsia="楷体" w:hAnsi="楷体" w:cs="楷体"/>
          <w:sz w:val="21"/>
          <w:szCs w:val="21"/>
          <w:lang w:eastAsia="zh-CN"/>
        </w:rPr>
        <w:t>——摘编自吴于廑、齐世荣《世界史·现代史编》</w:t>
      </w:r>
    </w:p>
    <w:p w14:paraId="73443A99" w14:textId="77777777" w:rsidR="00D02310" w:rsidRDefault="00B72A77">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3</w:t>
      </w:r>
      <w:r>
        <w:rPr>
          <w:rFonts w:ascii="宋体" w:eastAsia="宋体" w:hAnsi="宋体" w:cs="宋体"/>
          <w:sz w:val="21"/>
          <w:szCs w:val="21"/>
          <w:lang w:eastAsia="zh-CN"/>
        </w:rPr>
        <w:t>）根据材料三，分析亚非拉民族民主运动的影响。</w:t>
      </w:r>
    </w:p>
    <w:p w14:paraId="1B88E749" w14:textId="77777777" w:rsidR="00D02310" w:rsidRDefault="00B72A77">
      <w:pPr>
        <w:widowControl w:val="0"/>
        <w:spacing w:line="360" w:lineRule="auto"/>
        <w:rPr>
          <w:sz w:val="21"/>
          <w:szCs w:val="21"/>
          <w:lang w:eastAsia="zh-CN"/>
        </w:rPr>
      </w:pPr>
      <w:r>
        <w:rPr>
          <w:rFonts w:ascii="宋体" w:eastAsia="宋体" w:hAnsi="宋体" w:cs="宋体"/>
          <w:sz w:val="21"/>
          <w:szCs w:val="21"/>
          <w:lang w:eastAsia="zh-CN"/>
        </w:rPr>
        <w:lastRenderedPageBreak/>
        <w:t>（</w:t>
      </w:r>
      <w:r>
        <w:rPr>
          <w:sz w:val="21"/>
          <w:szCs w:val="21"/>
          <w:lang w:eastAsia="zh-CN"/>
        </w:rPr>
        <w:t>4</w:t>
      </w:r>
      <w:r>
        <w:rPr>
          <w:rFonts w:ascii="宋体" w:eastAsia="宋体" w:hAnsi="宋体" w:cs="宋体"/>
          <w:sz w:val="21"/>
          <w:szCs w:val="21"/>
          <w:lang w:eastAsia="zh-CN"/>
        </w:rPr>
        <w:t>）当今西方发达国家利用其经济优势进行经济、文化等侵略，企图把已取得政治独立</w:t>
      </w:r>
      <w:r>
        <w:rPr>
          <w:noProof/>
          <w:sz w:val="21"/>
          <w:szCs w:val="21"/>
          <w:lang w:eastAsia="zh-CN"/>
        </w:rPr>
        <w:drawing>
          <wp:inline distT="0" distB="0" distL="114300" distR="114300" wp14:anchorId="088340FC" wp14:editId="2E60CC01">
            <wp:extent cx="133350" cy="180975"/>
            <wp:effectExtent l="0" t="0" r="0" b="8890"/>
            <wp:docPr id="100149" name="图片 100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49" name="图片 100149"/>
                    <pic:cNvPicPr>
                      <a:picLocks noChangeAspect="1"/>
                    </pic:cNvPicPr>
                  </pic:nvPicPr>
                  <pic:blipFill>
                    <a:blip r:embed="rId18"/>
                    <a:stretch>
                      <a:fillRect/>
                    </a:stretch>
                  </pic:blipFill>
                  <pic:spPr>
                    <a:xfrm>
                      <a:off x="0" y="0"/>
                      <a:ext cx="133350" cy="180975"/>
                    </a:xfrm>
                    <a:prstGeom prst="rect">
                      <a:avLst/>
                    </a:prstGeom>
                  </pic:spPr>
                </pic:pic>
              </a:graphicData>
            </a:graphic>
          </wp:inline>
        </w:drawing>
      </w:r>
      <w:r>
        <w:rPr>
          <w:rFonts w:ascii="宋体" w:eastAsia="宋体" w:hAnsi="宋体" w:cs="宋体"/>
          <w:sz w:val="21"/>
          <w:szCs w:val="21"/>
          <w:lang w:eastAsia="zh-CN"/>
        </w:rPr>
        <w:t>亚非拉发展中国家置于他们的控制之下。请你为广大亚非拉国家如何应对提出一条合理化建议。</w:t>
      </w:r>
    </w:p>
    <w:p w14:paraId="6E1D9DFA" w14:textId="77777777" w:rsidR="00D02310" w:rsidRDefault="00B72A77">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rFonts w:ascii="宋体" w:eastAsia="宋体" w:hAnsi="宋体" w:cs="宋体"/>
          <w:sz w:val="21"/>
          <w:szCs w:val="21"/>
          <w:lang w:eastAsia="zh-CN"/>
        </w:rPr>
        <w:t>（</w:t>
      </w:r>
      <w:r>
        <w:rPr>
          <w:sz w:val="21"/>
          <w:szCs w:val="21"/>
          <w:lang w:eastAsia="zh-CN"/>
        </w:rPr>
        <w:t>1</w:t>
      </w:r>
      <w:r>
        <w:rPr>
          <w:rFonts w:ascii="宋体" w:eastAsia="宋体" w:hAnsi="宋体" w:cs="宋体"/>
          <w:sz w:val="21"/>
          <w:szCs w:val="21"/>
          <w:lang w:eastAsia="zh-CN"/>
        </w:rPr>
        <w:t xml:space="preserve">）时期：①。原因：西欧商品经济繁荣，需要拓展市场；新航路的开辟，为殖民扩张提供了有利条件；早期殖民扩张的进行。（言之有理即可）    </w:t>
      </w:r>
    </w:p>
    <w:p w14:paraId="01428473" w14:textId="77777777" w:rsidR="00D02310" w:rsidRDefault="00B72A77">
      <w:pPr>
        <w:widowControl w:val="0"/>
        <w:spacing w:line="360" w:lineRule="auto"/>
        <w:jc w:val="both"/>
        <w:rPr>
          <w:sz w:val="21"/>
          <w:szCs w:val="21"/>
          <w:lang w:eastAsia="zh-CN"/>
        </w:rPr>
      </w:pPr>
      <w:r>
        <w:rPr>
          <w:rFonts w:ascii="宋体" w:eastAsia="宋体" w:hAnsi="宋体" w:cs="宋体"/>
          <w:sz w:val="21"/>
          <w:szCs w:val="21"/>
          <w:lang w:eastAsia="zh-CN"/>
        </w:rPr>
        <w:t>（</w:t>
      </w:r>
      <w:r>
        <w:rPr>
          <w:sz w:val="21"/>
          <w:szCs w:val="21"/>
          <w:lang w:eastAsia="zh-CN"/>
        </w:rPr>
        <w:t>2</w:t>
      </w:r>
      <w:r>
        <w:rPr>
          <w:rFonts w:ascii="宋体" w:eastAsia="宋体" w:hAnsi="宋体" w:cs="宋体"/>
          <w:sz w:val="21"/>
          <w:szCs w:val="21"/>
          <w:lang w:eastAsia="zh-CN"/>
        </w:rPr>
        <w:t xml:space="preserve">）原因：两次世界大战削弱宗主国实力；民族解放运动蓬勃发展；殖民地人民的抗争；亚非拉美国家的相互支持和配合等。（言之有理即可）    </w:t>
      </w:r>
    </w:p>
    <w:p w14:paraId="6FDFD05E" w14:textId="77777777" w:rsidR="00D02310" w:rsidRDefault="00B72A77">
      <w:pPr>
        <w:widowControl w:val="0"/>
        <w:spacing w:line="360" w:lineRule="auto"/>
        <w:jc w:val="both"/>
        <w:rPr>
          <w:sz w:val="21"/>
          <w:szCs w:val="21"/>
          <w:lang w:eastAsia="zh-CN"/>
        </w:rPr>
      </w:pPr>
      <w:r>
        <w:rPr>
          <w:rFonts w:ascii="宋体" w:eastAsia="宋体" w:hAnsi="宋体" w:cs="宋体"/>
          <w:sz w:val="21"/>
          <w:szCs w:val="21"/>
          <w:lang w:eastAsia="zh-CN"/>
        </w:rPr>
        <w:t>（</w:t>
      </w:r>
      <w:r>
        <w:rPr>
          <w:sz w:val="21"/>
          <w:szCs w:val="21"/>
          <w:lang w:eastAsia="zh-CN"/>
        </w:rPr>
        <w:t>3</w:t>
      </w:r>
      <w:r>
        <w:rPr>
          <w:rFonts w:ascii="宋体" w:eastAsia="宋体" w:hAnsi="宋体" w:cs="宋体"/>
          <w:sz w:val="21"/>
          <w:szCs w:val="21"/>
          <w:lang w:eastAsia="zh-CN"/>
        </w:rPr>
        <w:t xml:space="preserve">）影响：一大批亚非拉国家赢得独立；打击了资本主义世界殖民体系并使其瓦解；推动了亚非拉各国的经济发展。（言之有理即可）    </w:t>
      </w:r>
    </w:p>
    <w:p w14:paraId="7849A6E0" w14:textId="77777777" w:rsidR="00D02310" w:rsidRDefault="00B72A77">
      <w:pPr>
        <w:widowControl w:val="0"/>
        <w:spacing w:line="360" w:lineRule="auto"/>
        <w:jc w:val="both"/>
        <w:rPr>
          <w:sz w:val="21"/>
          <w:szCs w:val="21"/>
          <w:lang w:eastAsia="zh-CN"/>
        </w:rPr>
      </w:pPr>
      <w:r>
        <w:rPr>
          <w:rFonts w:ascii="宋体" w:eastAsia="宋体" w:hAnsi="宋体" w:cs="宋体"/>
          <w:sz w:val="21"/>
          <w:szCs w:val="21"/>
          <w:lang w:eastAsia="zh-CN"/>
        </w:rPr>
        <w:t>（</w:t>
      </w:r>
      <w:r>
        <w:rPr>
          <w:sz w:val="21"/>
          <w:szCs w:val="21"/>
          <w:lang w:eastAsia="zh-CN"/>
        </w:rPr>
        <w:t>4</w:t>
      </w:r>
      <w:r>
        <w:rPr>
          <w:rFonts w:ascii="宋体" w:eastAsia="宋体" w:hAnsi="宋体" w:cs="宋体"/>
          <w:sz w:val="21"/>
          <w:szCs w:val="21"/>
          <w:lang w:eastAsia="zh-CN"/>
        </w:rPr>
        <w:t>）应对：加强团结和合作，反对霸权主义和强权政治，努力构建公正合理的世界新秩序；加快发展民族经济，提高综合国力等。（言之有理即可）</w:t>
      </w:r>
    </w:p>
    <w:p w14:paraId="3C93C700" w14:textId="77777777" w:rsidR="00D02310" w:rsidRDefault="00B72A77">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r>
        <w:rPr>
          <w:noProof/>
          <w:sz w:val="21"/>
          <w:szCs w:val="21"/>
          <w:lang w:eastAsia="zh-CN"/>
        </w:rPr>
        <w:drawing>
          <wp:inline distT="0" distB="0" distL="114300" distR="114300" wp14:anchorId="527F0EA4" wp14:editId="6F617FF8">
            <wp:extent cx="28575" cy="28575"/>
            <wp:effectExtent l="0" t="0" r="0" b="0"/>
            <wp:docPr id="100151" name="图片 100151" descr="page number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51" name="图片 100151" descr="page number 9"/>
                    <pic:cNvPicPr>
                      <a:picLocks noChangeAspect="1"/>
                    </pic:cNvPicPr>
                  </pic:nvPicPr>
                  <pic:blipFill>
                    <a:blip r:embed="rId7"/>
                    <a:stretch>
                      <a:fillRect/>
                    </a:stretch>
                  </pic:blipFill>
                  <pic:spPr>
                    <a:xfrm>
                      <a:off x="0" y="0"/>
                      <a:ext cx="28575" cy="28575"/>
                    </a:xfrm>
                    <a:prstGeom prst="rect">
                      <a:avLst/>
                    </a:prstGeom>
                  </pic:spPr>
                </pic:pic>
              </a:graphicData>
            </a:graphic>
          </wp:inline>
        </w:drawing>
      </w:r>
    </w:p>
    <w:p w14:paraId="0C462CEF" w14:textId="77777777" w:rsidR="00D02310" w:rsidRDefault="00D02310">
      <w:pPr>
        <w:rPr>
          <w:lang w:eastAsia="zh-CN"/>
        </w:rPr>
        <w:sectPr w:rsidR="00D02310">
          <w:headerReference w:type="default" r:id="rId22"/>
          <w:type w:val="continuous"/>
          <w:pgSz w:w="11927" w:h="16875"/>
          <w:pgMar w:top="800" w:right="1120" w:bottom="540" w:left="1120" w:header="708" w:footer="708" w:gutter="0"/>
          <w:cols w:space="708"/>
          <w:docGrid w:linePitch="360"/>
        </w:sectPr>
      </w:pPr>
    </w:p>
    <w:p w14:paraId="7B368FCF" w14:textId="77777777" w:rsidR="00D02310" w:rsidRDefault="00B72A77">
      <w:pPr>
        <w:widowControl w:val="0"/>
        <w:spacing w:line="360" w:lineRule="auto"/>
        <w:jc w:val="both"/>
        <w:rPr>
          <w:sz w:val="21"/>
          <w:szCs w:val="21"/>
          <w:lang w:eastAsia="zh-CN"/>
        </w:rPr>
      </w:pPr>
      <w:r>
        <w:rPr>
          <w:rFonts w:ascii="宋体" w:eastAsia="宋体" w:hAnsi="宋体" w:cs="宋体"/>
          <w:sz w:val="21"/>
          <w:szCs w:val="21"/>
          <w:lang w:eastAsia="zh-CN"/>
        </w:rPr>
        <w:t>【小问</w:t>
      </w:r>
      <w:r>
        <w:rPr>
          <w:sz w:val="21"/>
          <w:szCs w:val="21"/>
          <w:lang w:eastAsia="zh-CN"/>
        </w:rPr>
        <w:t>1</w:t>
      </w:r>
      <w:r>
        <w:rPr>
          <w:rFonts w:ascii="宋体" w:eastAsia="宋体" w:hAnsi="宋体" w:cs="宋体"/>
          <w:sz w:val="21"/>
          <w:szCs w:val="21"/>
          <w:lang w:eastAsia="zh-CN"/>
        </w:rPr>
        <w:t>详解】</w:t>
      </w:r>
    </w:p>
    <w:p w14:paraId="7737E0DF" w14:textId="77777777" w:rsidR="00D02310" w:rsidRDefault="00B72A77">
      <w:pPr>
        <w:widowControl w:val="0"/>
        <w:spacing w:line="360" w:lineRule="auto"/>
        <w:rPr>
          <w:sz w:val="21"/>
          <w:szCs w:val="21"/>
          <w:lang w:eastAsia="zh-CN"/>
        </w:rPr>
      </w:pPr>
      <w:r>
        <w:rPr>
          <w:rFonts w:ascii="宋体" w:eastAsia="宋体" w:hAnsi="宋体" w:cs="宋体"/>
          <w:sz w:val="21"/>
          <w:szCs w:val="21"/>
          <w:lang w:eastAsia="zh-CN"/>
        </w:rPr>
        <w:t>时期：根据材料一“不同时期世界殖民地占全球陆地（南极洲除外）面积的比例（%）变化图”从变化图可知①是世界殖民体系在全球发展最快的时期。原因：结合所学知识，可知可从经济发展、新航路的开辟及殖民扩张等角度进行分析，如：西欧商品经济繁荣，需要拓展市场；新航路的开辟，为殖民扩张提供了有利条件；早期殖民扩张的进行。</w:t>
      </w:r>
    </w:p>
    <w:p w14:paraId="35BAC1C6" w14:textId="77777777" w:rsidR="00D02310" w:rsidRDefault="00B72A77">
      <w:pPr>
        <w:widowControl w:val="0"/>
        <w:spacing w:line="360" w:lineRule="auto"/>
        <w:rPr>
          <w:sz w:val="21"/>
          <w:szCs w:val="21"/>
          <w:lang w:eastAsia="zh-CN"/>
        </w:rPr>
      </w:pPr>
      <w:r>
        <w:rPr>
          <w:rFonts w:ascii="宋体" w:eastAsia="宋体" w:hAnsi="宋体" w:cs="宋体"/>
          <w:sz w:val="21"/>
          <w:szCs w:val="21"/>
          <w:lang w:eastAsia="zh-CN"/>
        </w:rPr>
        <w:t>【小问</w:t>
      </w:r>
      <w:r>
        <w:rPr>
          <w:sz w:val="21"/>
          <w:szCs w:val="21"/>
          <w:lang w:eastAsia="zh-CN"/>
        </w:rPr>
        <w:t>2</w:t>
      </w:r>
      <w:r>
        <w:rPr>
          <w:rFonts w:ascii="宋体" w:eastAsia="宋体" w:hAnsi="宋体" w:cs="宋体"/>
          <w:sz w:val="21"/>
          <w:szCs w:val="21"/>
          <w:lang w:eastAsia="zh-CN"/>
        </w:rPr>
        <w:t>详解】</w:t>
      </w:r>
    </w:p>
    <w:p w14:paraId="58A89F05" w14:textId="77777777" w:rsidR="00D02310" w:rsidRDefault="00B72A77">
      <w:pPr>
        <w:widowControl w:val="0"/>
        <w:spacing w:line="360" w:lineRule="auto"/>
        <w:rPr>
          <w:sz w:val="21"/>
          <w:szCs w:val="21"/>
          <w:lang w:eastAsia="zh-CN"/>
        </w:rPr>
      </w:pPr>
      <w:r>
        <w:rPr>
          <w:rFonts w:ascii="宋体" w:eastAsia="宋体" w:hAnsi="宋体" w:cs="宋体"/>
          <w:sz w:val="21"/>
          <w:szCs w:val="21"/>
          <w:lang w:eastAsia="zh-CN"/>
        </w:rPr>
        <w:t>原因：根据材料二“第一次世界大战削弱了英国和法国等主要殖民列强的实力和威望，第二次世界大战结束时，这些国家已筋疲力尽”结合所学知识，可知两次世界大战削弱宗主国实力；根据材料二“1945年以后的几十年里，殖民地人民为赢得独立进行了艰苦卓绝的奋斗”结合所学知识，可知民族解放运动蓬勃发展；根据材料二“殖民地人民为赢得独立进行了艰苦卓绝的奋斗，亚非拉人民相互支持，到1990年，民族主义运动已经横扫了殖民统治”结合所学知识，可知殖民地人民的抗争和亚非拉美国家的相互支持和配合等。</w:t>
      </w:r>
    </w:p>
    <w:p w14:paraId="57E977B4" w14:textId="77777777" w:rsidR="00D02310" w:rsidRDefault="00B72A77">
      <w:pPr>
        <w:widowControl w:val="0"/>
        <w:spacing w:line="360" w:lineRule="auto"/>
        <w:rPr>
          <w:sz w:val="21"/>
          <w:szCs w:val="21"/>
          <w:lang w:eastAsia="zh-CN"/>
        </w:rPr>
      </w:pPr>
      <w:r>
        <w:rPr>
          <w:rFonts w:ascii="宋体" w:eastAsia="宋体" w:hAnsi="宋体" w:cs="宋体"/>
          <w:sz w:val="21"/>
          <w:szCs w:val="21"/>
          <w:lang w:eastAsia="zh-CN"/>
        </w:rPr>
        <w:t>【小问</w:t>
      </w:r>
      <w:r>
        <w:rPr>
          <w:sz w:val="21"/>
          <w:szCs w:val="21"/>
          <w:lang w:eastAsia="zh-CN"/>
        </w:rPr>
        <w:t>3</w:t>
      </w:r>
      <w:r>
        <w:rPr>
          <w:rFonts w:ascii="宋体" w:eastAsia="宋体" w:hAnsi="宋体" w:cs="宋体"/>
          <w:sz w:val="21"/>
          <w:szCs w:val="21"/>
          <w:lang w:eastAsia="zh-CN"/>
        </w:rPr>
        <w:t>详解】</w:t>
      </w:r>
    </w:p>
    <w:p w14:paraId="32A21C05" w14:textId="77777777" w:rsidR="00D02310" w:rsidRDefault="00B72A77">
      <w:pPr>
        <w:widowControl w:val="0"/>
        <w:spacing w:line="360" w:lineRule="auto"/>
        <w:rPr>
          <w:sz w:val="21"/>
          <w:szCs w:val="21"/>
          <w:lang w:eastAsia="zh-CN"/>
        </w:rPr>
      </w:pPr>
      <w:r>
        <w:rPr>
          <w:rFonts w:ascii="宋体" w:eastAsia="宋体" w:hAnsi="宋体" w:cs="宋体"/>
          <w:sz w:val="21"/>
          <w:szCs w:val="21"/>
          <w:lang w:eastAsia="zh-CN"/>
        </w:rPr>
        <w:t>影响：根据材料三“这一历史潮流一浪高过一浪，殖民主义体系的堤坝一块块塌落，新兴民族国家纷纷建立”，结合所学知识可得出一大批亚非拉国家赢得独立和打击了资本主义世界殖民体系并使其瓦解；根据材料三“这保障了一些新兴民族国家的经济发展，其经济增速远超同时期的发达资本主义国家”，可得出推动了亚非拉各国的经济发展。</w:t>
      </w:r>
      <w:bookmarkStart w:id="0" w:name="_GoBack"/>
      <w:bookmarkEnd w:id="0"/>
    </w:p>
    <w:p w14:paraId="1019A750" w14:textId="77777777" w:rsidR="00D02310" w:rsidRDefault="00B72A77">
      <w:pPr>
        <w:widowControl w:val="0"/>
        <w:spacing w:line="360" w:lineRule="auto"/>
        <w:rPr>
          <w:sz w:val="21"/>
          <w:szCs w:val="21"/>
          <w:lang w:eastAsia="zh-CN"/>
        </w:rPr>
      </w:pPr>
      <w:r>
        <w:rPr>
          <w:rFonts w:ascii="宋体" w:eastAsia="宋体" w:hAnsi="宋体" w:cs="宋体"/>
          <w:sz w:val="21"/>
          <w:szCs w:val="21"/>
          <w:lang w:eastAsia="zh-CN"/>
        </w:rPr>
        <w:t>【小问</w:t>
      </w:r>
      <w:r>
        <w:rPr>
          <w:sz w:val="21"/>
          <w:szCs w:val="21"/>
          <w:lang w:eastAsia="zh-CN"/>
        </w:rPr>
        <w:t>4</w:t>
      </w:r>
      <w:r>
        <w:rPr>
          <w:rFonts w:ascii="宋体" w:eastAsia="宋体" w:hAnsi="宋体" w:cs="宋体"/>
          <w:sz w:val="21"/>
          <w:szCs w:val="21"/>
          <w:lang w:eastAsia="zh-CN"/>
        </w:rPr>
        <w:t>详解】</w:t>
      </w:r>
    </w:p>
    <w:p w14:paraId="43346415" w14:textId="77777777" w:rsidR="00D02310" w:rsidRDefault="00B72A77">
      <w:pPr>
        <w:widowControl w:val="0"/>
        <w:spacing w:line="360" w:lineRule="auto"/>
        <w:rPr>
          <w:sz w:val="21"/>
          <w:szCs w:val="21"/>
          <w:lang w:eastAsia="zh-CN"/>
        </w:rPr>
      </w:pPr>
      <w:r>
        <w:rPr>
          <w:rFonts w:ascii="宋体" w:eastAsia="宋体" w:hAnsi="宋体" w:cs="宋体"/>
          <w:sz w:val="21"/>
          <w:szCs w:val="21"/>
          <w:lang w:eastAsia="zh-CN"/>
        </w:rPr>
        <w:t>应对：综合上述材料并结合所学知识，可知可从国家的合作、新秩序的构建、经济的发展等角度进行论述，如：加强团结和合作，反对霸权主义和强权政治，努力构建公正合理的世界新秩序；加快发展民族经济，提高综合国力等。</w:t>
      </w:r>
    </w:p>
    <w:p w14:paraId="4BF04010" w14:textId="77777777" w:rsidR="00D02310" w:rsidRDefault="00D02310">
      <w:pPr>
        <w:widowControl w:val="0"/>
        <w:spacing w:line="286" w:lineRule="auto"/>
        <w:rPr>
          <w:sz w:val="21"/>
          <w:szCs w:val="21"/>
          <w:lang w:eastAsia="zh-CN"/>
        </w:rPr>
      </w:pPr>
    </w:p>
    <w:p w14:paraId="5AD675C2" w14:textId="77777777" w:rsidR="00D02310" w:rsidRDefault="00B72A77">
      <w:pPr>
        <w:widowControl w:val="0"/>
        <w:spacing w:line="360" w:lineRule="auto"/>
        <w:jc w:val="both"/>
        <w:rPr>
          <w:sz w:val="21"/>
          <w:szCs w:val="21"/>
        </w:rPr>
      </w:pPr>
      <w:r>
        <w:rPr>
          <w:noProof/>
          <w:sz w:val="21"/>
          <w:szCs w:val="21"/>
          <w:lang w:eastAsia="zh-CN"/>
        </w:rPr>
        <w:drawing>
          <wp:inline distT="0" distB="0" distL="114300" distR="114300" wp14:anchorId="0A77377F" wp14:editId="1A98B3EB">
            <wp:extent cx="28575" cy="28575"/>
            <wp:effectExtent l="0" t="0" r="0" b="0"/>
            <wp:docPr id="100165" name="图片 100165" descr="page number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65" name="图片 100165" descr="page number 10"/>
                    <pic:cNvPicPr>
                      <a:picLocks noChangeAspect="1"/>
                    </pic:cNvPicPr>
                  </pic:nvPicPr>
                  <pic:blipFill>
                    <a:blip r:embed="rId7"/>
                    <a:stretch>
                      <a:fillRect/>
                    </a:stretch>
                  </pic:blipFill>
                  <pic:spPr>
                    <a:xfrm>
                      <a:off x="0" y="0"/>
                      <a:ext cx="28575" cy="28575"/>
                    </a:xfrm>
                    <a:prstGeom prst="rect">
                      <a:avLst/>
                    </a:prstGeom>
                  </pic:spPr>
                </pic:pic>
              </a:graphicData>
            </a:graphic>
          </wp:inline>
        </w:drawing>
      </w:r>
    </w:p>
    <w:p w14:paraId="70708C68" w14:textId="77777777" w:rsidR="00D02310" w:rsidRDefault="00D02310"/>
    <w:sectPr w:rsidR="00D02310">
      <w:headerReference w:type="default" r:id="rId23"/>
      <w:type w:val="continuous"/>
      <w:pgSz w:w="11927" w:h="16875"/>
      <w:pgMar w:top="800" w:right="1120" w:bottom="540" w:left="11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EF4AFA" w14:textId="77777777" w:rsidR="00967372" w:rsidRDefault="00967372">
      <w:r>
        <w:separator/>
      </w:r>
    </w:p>
  </w:endnote>
  <w:endnote w:type="continuationSeparator" w:id="0">
    <w:p w14:paraId="170F8C39" w14:textId="77777777" w:rsidR="00967372" w:rsidRDefault="00967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3A97EB" w14:textId="77777777" w:rsidR="00967372" w:rsidRDefault="00967372">
      <w:r>
        <w:separator/>
      </w:r>
    </w:p>
  </w:footnote>
  <w:footnote w:type="continuationSeparator" w:id="0">
    <w:p w14:paraId="3F5CA10A" w14:textId="77777777" w:rsidR="00967372" w:rsidRDefault="009673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7E367C" w14:textId="10E6741F" w:rsidR="00D02310" w:rsidRPr="00B72A77" w:rsidRDefault="00D02310" w:rsidP="00B72A77">
    <w:pPr>
      <w:pStyle w:val="a4"/>
      <w:rPr>
        <w:rFonts w:eastAsia="宋体"/>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F507BE" w14:textId="17326532" w:rsidR="00D02310" w:rsidRPr="00B72A77" w:rsidRDefault="00D02310" w:rsidP="00B72A77">
    <w:pPr>
      <w:pStyle w:val="a4"/>
      <w:rPr>
        <w:rFonts w:eastAsia="宋体"/>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0FD2BA" w14:textId="3A34399C" w:rsidR="00D02310" w:rsidRPr="00B72A77" w:rsidRDefault="00D02310" w:rsidP="00B72A77">
    <w:pPr>
      <w:pStyle w:val="a4"/>
      <w:rPr>
        <w:rFonts w:eastAsia="宋体"/>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29E0F0" w14:textId="063FC629" w:rsidR="00D02310" w:rsidRPr="00B72A77" w:rsidRDefault="00D02310" w:rsidP="00B72A77">
    <w:pPr>
      <w:pStyle w:val="a4"/>
      <w:rPr>
        <w:rFonts w:eastAsia="宋体"/>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B7BABC" w14:textId="72AE6FDC" w:rsidR="00D02310" w:rsidRPr="00B72A77" w:rsidRDefault="00D02310" w:rsidP="00B72A77">
    <w:pPr>
      <w:pStyle w:val="a4"/>
      <w:rPr>
        <w:rFonts w:eastAsia="宋体"/>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BE1067" w14:textId="52B5B07C" w:rsidR="00D02310" w:rsidRPr="00B72A77" w:rsidRDefault="00D02310" w:rsidP="00B72A77">
    <w:pPr>
      <w:pStyle w:val="a4"/>
      <w:rPr>
        <w:rFonts w:eastAsia="宋体"/>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F81FB7" w14:textId="740038FC" w:rsidR="00D02310" w:rsidRPr="00B72A77" w:rsidRDefault="00D02310" w:rsidP="00B72A77">
    <w:pPr>
      <w:pStyle w:val="a4"/>
      <w:rPr>
        <w:rFonts w:eastAsia="宋体"/>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3DE2B7" w14:textId="77777777" w:rsidR="00B72A77" w:rsidRDefault="00B72A77" w:rsidP="00B72A77">
    <w:pPr>
      <w:pStyle w:val="a4"/>
      <w:rPr>
        <w:rFonts w:eastAsia="宋体"/>
      </w:rPr>
    </w:pPr>
    <w:r>
      <w:rPr>
        <w:rFonts w:eastAsia="宋体" w:hint="eastAsia"/>
      </w:rPr>
      <w:t>更多资料添加微信号：</w:t>
    </w:r>
    <w:r>
      <w:rPr>
        <w:rFonts w:eastAsia="宋体" w:hint="eastAsia"/>
      </w:rPr>
      <w:t xml:space="preserve">DEM2008  </w:t>
    </w:r>
    <w:r>
      <w:rPr>
        <w:rFonts w:eastAsia="宋体" w:hint="eastAsia"/>
      </w:rPr>
      <w:t>淘宝搜索店铺：优尖升教育</w:t>
    </w:r>
    <w:r>
      <w:rPr>
        <w:rFonts w:eastAsia="宋体" w:hint="eastAsia"/>
      </w:rPr>
      <w:t xml:space="preserve"> </w:t>
    </w:r>
    <w:r>
      <w:rPr>
        <w:rFonts w:eastAsia="宋体" w:hint="eastAsia"/>
      </w:rPr>
      <w:t>网址：</w:t>
    </w:r>
    <w:r>
      <w:rPr>
        <w:rFonts w:eastAsia="宋体" w:hint="eastAsia"/>
      </w:rPr>
      <w:t>shop492842749.taobao.com</w:t>
    </w:r>
  </w:p>
  <w:p w14:paraId="44EF4D35" w14:textId="55FD51F4" w:rsidR="00D02310" w:rsidRPr="00B72A77" w:rsidRDefault="00D02310" w:rsidP="00B72A77">
    <w:pPr>
      <w:pStyle w:val="a4"/>
      <w:rPr>
        <w:rFonts w:eastAsia="宋体"/>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62940B" w14:textId="797F970B" w:rsidR="00D02310" w:rsidRPr="00B72A77" w:rsidRDefault="00D02310" w:rsidP="00B72A77">
    <w:pPr>
      <w:pStyle w:val="a4"/>
      <w:rPr>
        <w:rFonts w:eastAsia="宋体"/>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39E04A" w14:textId="2765B996" w:rsidR="00D02310" w:rsidRPr="00B72A77" w:rsidRDefault="00D02310" w:rsidP="00B72A77">
    <w:pPr>
      <w:pStyle w:val="a4"/>
      <w:rPr>
        <w:rFonts w:eastAsia="宋体"/>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A77B3E"/>
    <w:rsid w:val="000E5ABC"/>
    <w:rsid w:val="001F1DF7"/>
    <w:rsid w:val="00405E94"/>
    <w:rsid w:val="00714B1C"/>
    <w:rsid w:val="008E0519"/>
    <w:rsid w:val="00967372"/>
    <w:rsid w:val="00A77B3E"/>
    <w:rsid w:val="00B04C63"/>
    <w:rsid w:val="00B72A77"/>
    <w:rsid w:val="00CA2A55"/>
    <w:rsid w:val="00D02310"/>
    <w:rsid w:val="00DE7E44"/>
    <w:rsid w:val="1E1468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13A6D"/>
  <w15:docId w15:val="{783EFEC3-891C-48D8-AE0A-7DD26CFBA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imes New Roman"/>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pPr>
    <w:rPr>
      <w:sz w:val="18"/>
    </w:rPr>
  </w:style>
  <w:style w:type="paragraph" w:styleId="a4">
    <w:name w:val="header"/>
    <w:basedOn w:val="a"/>
    <w:link w:val="Char"/>
    <w:rsid w:val="00B72A77"/>
    <w:pPr>
      <w:tabs>
        <w:tab w:val="center" w:pos="4153"/>
        <w:tab w:val="right" w:pos="8306"/>
      </w:tabs>
      <w:snapToGrid w:val="0"/>
      <w:jc w:val="center"/>
    </w:pPr>
    <w:rPr>
      <w:sz w:val="18"/>
      <w:szCs w:val="18"/>
    </w:rPr>
  </w:style>
  <w:style w:type="character" w:customStyle="1" w:styleId="Char">
    <w:name w:val="页眉 Char"/>
    <w:basedOn w:val="a0"/>
    <w:link w:val="a4"/>
    <w:rsid w:val="00B72A77"/>
    <w:rPr>
      <w:rFonts w:eastAsia="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image" Target="media/image7.png"/><Relationship Id="rId3" Type="http://schemas.openxmlformats.org/officeDocument/2006/relationships/webSettings" Target="webSettings.xml"/><Relationship Id="rId21" Type="http://schemas.openxmlformats.org/officeDocument/2006/relationships/image" Target="media/image8.png"/><Relationship Id="rId7" Type="http://schemas.openxmlformats.org/officeDocument/2006/relationships/image" Target="media/image2.png"/><Relationship Id="rId12" Type="http://schemas.openxmlformats.org/officeDocument/2006/relationships/header" Target="header4.xml"/><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5.png"/><Relationship Id="rId20" Type="http://schemas.openxmlformats.org/officeDocument/2006/relationships/header" Target="header8.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24"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header" Target="header6.xml"/><Relationship Id="rId23" Type="http://schemas.openxmlformats.org/officeDocument/2006/relationships/header" Target="header10.xml"/><Relationship Id="rId10" Type="http://schemas.openxmlformats.org/officeDocument/2006/relationships/header" Target="header2.xml"/><Relationship Id="rId19" Type="http://schemas.openxmlformats.org/officeDocument/2006/relationships/header" Target="header7.xml"/><Relationship Id="rId4" Type="http://schemas.openxmlformats.org/officeDocument/2006/relationships/footnotes" Target="footnotes.xml"/><Relationship Id="rId9" Type="http://schemas.openxmlformats.org/officeDocument/2006/relationships/image" Target="media/image3.png"/><Relationship Id="rId14" Type="http://schemas.openxmlformats.org/officeDocument/2006/relationships/image" Target="media/image4.png"/><Relationship Id="rId22" Type="http://schemas.openxmlformats.org/officeDocument/2006/relationships/header" Target="header9.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1491</Words>
  <Characters>8502</Characters>
  <Application>Microsoft Office Word</Application>
  <DocSecurity>0</DocSecurity>
  <Lines>70</Lines>
  <Paragraphs>19</Paragraphs>
  <ScaleCrop>false</ScaleCrop>
  <LinksUpToDate>false</LinksUpToDate>
  <CharactersWithSpaces>9974</CharactersWithSpaces>
  <SharedDoc>false</SharedDoc>
  <HyperlinkBase>淘宝搜索店铺：优尖升教育</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2024-07-04T08:28:00Z</dcterms:created>
  <dcterms:modified xsi:type="dcterms:W3CDTF">2024-10-22T03:01:00Z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12534CFF75604B73B32BE949125EBBC1_12</vt:lpwstr>
  </property>
</Properties>
</file>