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366DB" w14:textId="77777777" w:rsidR="00F752DD" w:rsidRDefault="00435ECD">
      <w:pPr>
        <w:widowControl w:val="0"/>
        <w:spacing w:line="286" w:lineRule="auto"/>
        <w:jc w:val="center"/>
        <w:rPr>
          <w:sz w:val="32"/>
          <w:szCs w:val="32"/>
          <w:lang w:eastAsia="zh-CN"/>
        </w:rPr>
      </w:pPr>
      <w:r>
        <w:rPr>
          <w:noProof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 wp14:anchorId="333AC357" wp14:editId="7064C109">
            <wp:simplePos x="0" y="0"/>
            <wp:positionH relativeFrom="page">
              <wp:posOffset>12319000</wp:posOffset>
            </wp:positionH>
            <wp:positionV relativeFrom="topMargin">
              <wp:posOffset>11087100</wp:posOffset>
            </wp:positionV>
            <wp:extent cx="495300" cy="3619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  <w:lang w:eastAsia="zh-CN"/>
        </w:rPr>
        <w:t>2024</w: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年上海市中考历史试卷（网络回忆版）</w:t>
      </w:r>
    </w:p>
    <w:p w14:paraId="685DA0E5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免责声明：试题来自网络，非官方渠道，学科网不对真实性负责，请自行鉴别</w:t>
      </w:r>
    </w:p>
    <w:p w14:paraId="6AF25A04" w14:textId="77777777" w:rsidR="00F752DD" w:rsidRDefault="00435ECD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eastAsia="宋体" w:hAnsi="宋体" w:cs="宋体"/>
          <w:sz w:val="21"/>
          <w:szCs w:val="21"/>
        </w:rPr>
        <w:t>观文物，通古今</w:t>
      </w:r>
    </w:p>
    <w:p w14:paraId="6E7429B6" w14:textId="77777777" w:rsidR="00F752DD" w:rsidRDefault="00435EC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44E6DB4" wp14:editId="2FD380E9">
            <wp:extent cx="5238750" cy="3619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1186F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）按照时间的先后进行排序</w:t>
      </w:r>
    </w:p>
    <w:p w14:paraId="02C35B21" w14:textId="77777777" w:rsidR="00F752DD" w:rsidRDefault="00435EC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60054169" wp14:editId="44AB4005">
            <wp:extent cx="3600450" cy="209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BBDC2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）根据特征填写文物的编号。</w:t>
      </w:r>
    </w:p>
    <w:p w14:paraId="5AFB7ADE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①源于少数民族，民国改良风靡全国的是（      ）；</w:t>
      </w:r>
    </w:p>
    <w:p w14:paraId="7CA57AC0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②载重量大且配备了指南针，在当时领先地位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8C3E8B6" wp14:editId="0EC399B6">
            <wp:extent cx="133350" cy="180975"/>
            <wp:effectExtent l="0" t="0" r="0" b="889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是（      ）。</w:t>
      </w:r>
    </w:p>
    <w:p w14:paraId="73630B5D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）古代的一些文物在日常生活中也能看到它们的身影，对此你有什么认识</w:t>
      </w:r>
    </w:p>
    <w:p w14:paraId="39B7D31D" w14:textId="77777777" w:rsidR="00F752DD" w:rsidRDefault="00435ECD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2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00EC9DE2" wp14:editId="10719483">
            <wp:extent cx="38100" cy="952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读材料，析原因</w:t>
      </w:r>
    </w:p>
    <w:p w14:paraId="5C2AE1C4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同学们研究辛亥革命时发现各界在武昌起义爆发后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705B1BE9" wp14:editId="724AB96F">
            <wp:extent cx="133350" cy="180975"/>
            <wp:effectExtent l="0" t="0" r="0" b="889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态度有所不同。</w:t>
      </w:r>
    </w:p>
    <w:p w14:paraId="7423FB0F" w14:textId="77777777" w:rsidR="00F752DD" w:rsidRDefault="00435ECD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材料一：清政府的话大意是革命军勾结在一起，要尽早扑灭，防止革命影响范围越来越广</w:t>
      </w:r>
    </w:p>
    <w:p w14:paraId="23636D01" w14:textId="77777777" w:rsidR="00F752DD" w:rsidRDefault="00435ECD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材料二：各国使馆人员的话你们革命军英明勇武，感激其保护武汉华侨，严守中立态度</w:t>
      </w:r>
    </w:p>
    <w:p w14:paraId="38599143" w14:textId="77777777" w:rsidR="00F752DD" w:rsidRDefault="00435ECD">
      <w:pPr>
        <w:widowControl w:val="0"/>
        <w:spacing w:line="360" w:lineRule="auto"/>
        <w:ind w:firstLine="420"/>
        <w:jc w:val="both"/>
        <w:rPr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材料三：孙中山接受采访虽然武昌起义，我们革命军准备不是很充分，但是由于全国各省都在纷纷响应，以及我们革命军非常的英勇，所以说我支持，然后他们会胜利。</w:t>
      </w:r>
    </w:p>
    <w:p w14:paraId="5F267F45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）根据材料一，清政府对武昌起义的采取的措施。</w:t>
      </w:r>
    </w:p>
    <w:p w14:paraId="62ED624A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）根据材料二，总结各国对武昌起义的态度。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7B8BC41" wp14:editId="451AD6DD">
            <wp:extent cx="28575" cy="28575"/>
            <wp:effectExtent l="0" t="0" r="0" b="0"/>
            <wp:docPr id="100021" name="图片 100021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page number 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0A41F" w14:textId="77777777" w:rsidR="00F752DD" w:rsidRDefault="00F752DD">
      <w:pPr>
        <w:rPr>
          <w:lang w:eastAsia="zh-CN"/>
        </w:rPr>
        <w:sectPr w:rsidR="00F752DD">
          <w:headerReference w:type="default" r:id="rId12"/>
          <w:footerReference w:type="default" r:id="rId13"/>
          <w:type w:val="continuous"/>
          <w:pgSz w:w="11927" w:h="16875"/>
          <w:pgMar w:top="800" w:right="1120" w:bottom="540" w:left="1120" w:header="708" w:footer="708" w:gutter="0"/>
          <w:cols w:space="708"/>
          <w:docGrid w:linePitch="360"/>
        </w:sectPr>
      </w:pPr>
    </w:p>
    <w:p w14:paraId="1005210A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）根据材料三，孙中山对起义态势乐观态度的原因（      ）双选</w:t>
      </w:r>
    </w:p>
    <w:p w14:paraId="2FD14610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、起义准备充分    </w:t>
      </w:r>
      <w:r>
        <w:rPr>
          <w:rFonts w:ascii="Calibri" w:eastAsia="Calibri" w:hAnsi="Calibri" w:cs="Calibri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、阻挠势力不多    </w:t>
      </w:r>
      <w:r>
        <w:rPr>
          <w:rFonts w:ascii="Calibri" w:eastAsia="Calibri" w:hAnsi="Calibri" w:cs="Calibri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、各省纷纷响应    </w:t>
      </w:r>
      <w:r>
        <w:rPr>
          <w:rFonts w:ascii="Calibri" w:eastAsia="Calibri" w:hAnsi="Calibri" w:cs="Calibri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、军队作战勇猛</w:t>
      </w:r>
    </w:p>
    <w:p w14:paraId="0A79ADF4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）各方对于武昌起义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31B1C08A" wp14:editId="0B344953">
            <wp:extent cx="133350" cy="180975"/>
            <wp:effectExtent l="0" t="0" r="0" b="889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爆发存在不同的态度，结合材料，分析原因。</w:t>
      </w:r>
    </w:p>
    <w:p w14:paraId="791330D2" w14:textId="77777777" w:rsidR="00F752DD" w:rsidRDefault="00435ECD">
      <w:pPr>
        <w:widowControl w:val="0"/>
        <w:spacing w:line="360" w:lineRule="auto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>3</w:t>
      </w:r>
      <w:r>
        <w:rPr>
          <w:noProof/>
          <w:sz w:val="21"/>
          <w:szCs w:val="21"/>
          <w:lang w:eastAsia="zh-CN"/>
        </w:rPr>
        <w:drawing>
          <wp:inline distT="0" distB="0" distL="114300" distR="114300" wp14:anchorId="6FEDAACC" wp14:editId="0BBE566A">
            <wp:extent cx="38100" cy="9525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看图表，辨趋势</w:t>
      </w:r>
    </w:p>
    <w:p w14:paraId="7044D78E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同学研究“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世纪以来世界与亚洲的联系”，绘制以下时间轴。</w:t>
      </w:r>
    </w:p>
    <w:p w14:paraId="1C0E58C0" w14:textId="77777777" w:rsidR="00F752DD" w:rsidRDefault="00435ECD">
      <w:pPr>
        <w:widowControl w:val="0"/>
        <w:spacing w:line="360" w:lineRule="auto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2005CF31" wp14:editId="19EA4480">
            <wp:extent cx="3857625" cy="169545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F8275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）新航路开辟以来，葡萄牙攫取在中国（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z w:val="21"/>
          <w:szCs w:val="21"/>
          <w:lang w:eastAsia="zh-CN"/>
        </w:rPr>
        <w:t>）的居住权。</w:t>
      </w:r>
    </w:p>
    <w:p w14:paraId="69ECB1FF" w14:textId="77777777" w:rsidR="00F752DD" w:rsidRDefault="00435ECD">
      <w:pPr>
        <w:widowControl w:val="0"/>
        <w:tabs>
          <w:tab w:val="left" w:pos="2436"/>
          <w:tab w:val="left" w:pos="4873"/>
          <w:tab w:val="left" w:pos="7309"/>
        </w:tabs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z w:val="21"/>
          <w:szCs w:val="21"/>
          <w:lang w:eastAsia="zh-CN"/>
        </w:rPr>
        <w:t>澳门</w:t>
      </w:r>
      <w:r>
        <w:rPr>
          <w:sz w:val="21"/>
          <w:szCs w:val="21"/>
          <w:lang w:eastAsia="zh-CN"/>
        </w:rPr>
        <w:tab/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香港</w:t>
      </w:r>
      <w:r>
        <w:rPr>
          <w:sz w:val="21"/>
          <w:szCs w:val="21"/>
          <w:lang w:eastAsia="zh-CN"/>
        </w:rPr>
        <w:tab/>
        <w:t xml:space="preserve">C. </w:t>
      </w:r>
      <w:r>
        <w:rPr>
          <w:rFonts w:ascii="宋体" w:eastAsia="宋体" w:hAnsi="宋体" w:cs="宋体"/>
          <w:sz w:val="21"/>
          <w:szCs w:val="21"/>
          <w:lang w:eastAsia="zh-CN"/>
        </w:rPr>
        <w:t>台湾</w:t>
      </w:r>
      <w:r>
        <w:rPr>
          <w:sz w:val="21"/>
          <w:szCs w:val="21"/>
          <w:lang w:eastAsia="zh-CN"/>
        </w:rPr>
        <w:tab/>
        <w:t xml:space="preserve">D. </w:t>
      </w:r>
      <w:r>
        <w:rPr>
          <w:rFonts w:ascii="宋体" w:eastAsia="宋体" w:hAnsi="宋体" w:cs="宋体"/>
          <w:sz w:val="21"/>
          <w:szCs w:val="21"/>
          <w:lang w:eastAsia="zh-CN"/>
        </w:rPr>
        <w:t>上海</w:t>
      </w:r>
    </w:p>
    <w:p w14:paraId="38756844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）同学发现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世纪以来世界与亚洲的联系十分紧密。根据事例，解读万隆会议和第二次世界大战之间的关系。</w:t>
      </w:r>
    </w:p>
    <w:p w14:paraId="0B2DD05F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事例：第一次世界大战激化了殖民地与宗主国的矛盾，印度开展非暴力不合作运动，冲击英国的殖民体系。</w:t>
      </w:r>
    </w:p>
    <w:p w14:paraId="779F93EA" w14:textId="77777777" w:rsidR="00F752DD" w:rsidRDefault="00435ECD">
      <w:pPr>
        <w:widowControl w:val="0"/>
        <w:spacing w:line="360" w:lineRule="auto"/>
        <w:rPr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）根据时间轴，结合所学，谈谈你对“</w:t>
      </w:r>
      <w:r>
        <w:rPr>
          <w:rFonts w:ascii="Calibri" w:eastAsia="Calibri" w:hAnsi="Calibri" w:cs="Calibri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世纪以来世界与亚洲的联系”的认识。</w:t>
      </w:r>
    </w:p>
    <w:p w14:paraId="3FFA7C2F" w14:textId="77777777" w:rsidR="00F752DD" w:rsidRDefault="00F752DD">
      <w:pPr>
        <w:widowControl w:val="0"/>
        <w:spacing w:line="360" w:lineRule="auto"/>
        <w:rPr>
          <w:sz w:val="21"/>
          <w:szCs w:val="21"/>
          <w:lang w:eastAsia="zh-CN"/>
        </w:rPr>
      </w:pPr>
    </w:p>
    <w:p w14:paraId="077ADA70" w14:textId="77777777" w:rsidR="00F752DD" w:rsidRDefault="00F752DD">
      <w:pPr>
        <w:widowControl w:val="0"/>
        <w:spacing w:line="360" w:lineRule="auto"/>
        <w:rPr>
          <w:sz w:val="21"/>
          <w:szCs w:val="21"/>
          <w:lang w:eastAsia="zh-CN"/>
        </w:rPr>
      </w:pPr>
      <w:bookmarkStart w:id="0" w:name="_GoBack"/>
      <w:bookmarkEnd w:id="0"/>
    </w:p>
    <w:p w14:paraId="0F1AB97B" w14:textId="77777777" w:rsidR="00F752DD" w:rsidRDefault="00435ECD">
      <w:pPr>
        <w:widowControl w:val="0"/>
        <w:spacing w:line="360" w:lineRule="auto"/>
        <w:jc w:val="both"/>
        <w:rPr>
          <w:sz w:val="21"/>
          <w:szCs w:val="21"/>
        </w:rPr>
      </w:pPr>
      <w:r>
        <w:rPr>
          <w:noProof/>
          <w:sz w:val="21"/>
          <w:szCs w:val="21"/>
          <w:lang w:eastAsia="zh-CN"/>
        </w:rPr>
        <w:drawing>
          <wp:inline distT="0" distB="0" distL="114300" distR="114300" wp14:anchorId="4B5290BB" wp14:editId="3987328C">
            <wp:extent cx="28575" cy="28575"/>
            <wp:effectExtent l="0" t="0" r="0" b="0"/>
            <wp:docPr id="100041" name="图片 100041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page number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A5F68" w14:textId="77777777" w:rsidR="00F752DD" w:rsidRDefault="00F752DD"/>
    <w:sectPr w:rsidR="00F752DD">
      <w:headerReference w:type="default" r:id="rId15"/>
      <w:type w:val="continuous"/>
      <w:pgSz w:w="11927" w:h="16875"/>
      <w:pgMar w:top="800" w:right="1120" w:bottom="540" w:left="11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5F409" w14:textId="77777777" w:rsidR="00AA4BC5" w:rsidRDefault="00AA4BC5">
      <w:r>
        <w:separator/>
      </w:r>
    </w:p>
  </w:endnote>
  <w:endnote w:type="continuationSeparator" w:id="0">
    <w:p w14:paraId="03E5BD5E" w14:textId="77777777" w:rsidR="00AA4BC5" w:rsidRDefault="00AA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F4B8D" w14:textId="2EE15C64" w:rsidR="00435ECD" w:rsidRDefault="00435ECD" w:rsidP="00435ECD">
    <w:pPr>
      <w:pStyle w:val="a3"/>
    </w:pPr>
  </w:p>
  <w:p w14:paraId="34430BFE" w14:textId="618A5EAF" w:rsidR="00435ECD" w:rsidRPr="00435ECD" w:rsidRDefault="00435ECD" w:rsidP="00435EC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EC4EC" w14:textId="77777777" w:rsidR="00AA4BC5" w:rsidRDefault="00AA4BC5">
      <w:r>
        <w:separator/>
      </w:r>
    </w:p>
  </w:footnote>
  <w:footnote w:type="continuationSeparator" w:id="0">
    <w:p w14:paraId="42A2C46F" w14:textId="77777777" w:rsidR="00AA4BC5" w:rsidRDefault="00AA4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02844" w14:textId="36F44A20" w:rsidR="00435ECD" w:rsidRDefault="00435ECD" w:rsidP="00214171">
    <w:pPr>
      <w:pStyle w:val="a4"/>
      <w:jc w:val="left"/>
      <w:rPr>
        <w:rFonts w:eastAsia="宋体"/>
      </w:rPr>
    </w:pPr>
  </w:p>
  <w:p w14:paraId="596AB246" w14:textId="345AC0B8" w:rsidR="00F752DD" w:rsidRPr="00435ECD" w:rsidRDefault="00F752DD" w:rsidP="00435ECD">
    <w:pPr>
      <w:pStyle w:val="a4"/>
      <w:rPr>
        <w:rFonts w:eastAsia="宋体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D570E" w14:textId="45646F16" w:rsidR="00435ECD" w:rsidRDefault="00435ECD" w:rsidP="006158F5">
    <w:pPr>
      <w:pStyle w:val="a4"/>
      <w:jc w:val="left"/>
      <w:rPr>
        <w:rFonts w:eastAsia="宋体"/>
      </w:rPr>
    </w:pPr>
  </w:p>
  <w:p w14:paraId="3388B045" w14:textId="43EB6DBA" w:rsidR="00F752DD" w:rsidRPr="00435ECD" w:rsidRDefault="00F752DD" w:rsidP="00435ECD">
    <w:pPr>
      <w:pStyle w:val="a4"/>
      <w:rPr>
        <w:rFonts w:eastAsia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44244"/>
    <w:rsid w:val="001F1DF7"/>
    <w:rsid w:val="00214171"/>
    <w:rsid w:val="0025145E"/>
    <w:rsid w:val="003C3197"/>
    <w:rsid w:val="00435ECD"/>
    <w:rsid w:val="006158F5"/>
    <w:rsid w:val="008E0519"/>
    <w:rsid w:val="00A77B3E"/>
    <w:rsid w:val="00AA4BC5"/>
    <w:rsid w:val="00BE2DF9"/>
    <w:rsid w:val="00CA2A55"/>
    <w:rsid w:val="00F752DD"/>
    <w:rsid w:val="41D3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F305A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link w:val="Char"/>
    <w:rsid w:val="00435EC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35ECD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681</Characters>
  <Application>Microsoft Office Word</Application>
  <DocSecurity>0</DocSecurity>
  <Lines>5</Lines>
  <Paragraphs>1</Paragraphs>
  <ScaleCrop>false</ScaleCrop>
  <LinksUpToDate>false</LinksUpToDate>
  <CharactersWithSpaces>799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2024-07-04T08:28:00Z</dcterms:created>
  <dcterms:modified xsi:type="dcterms:W3CDTF">2024-10-22T02:44:00Z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810E18AA2000475384265E72DB4B9CCF_12</vt:lpwstr>
  </property>
</Properties>
</file>