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3030E" w14:textId="77777777" w:rsidR="003E6FB9" w:rsidRDefault="007708D5">
      <w:pPr>
        <w:spacing w:line="360" w:lineRule="auto"/>
        <w:jc w:val="center"/>
      </w:pPr>
      <w:r>
        <w:rPr>
          <w:rFonts w:ascii="宋体" w:hAnsi="宋体"/>
          <w:b/>
          <w:noProof/>
          <w:sz w:val="32"/>
        </w:rPr>
        <w:drawing>
          <wp:anchor distT="0" distB="0" distL="114300" distR="114300" simplePos="0" relativeHeight="251659264" behindDoc="0" locked="0" layoutInCell="1" allowOverlap="1" wp14:anchorId="5C6B404D" wp14:editId="198EAD8E">
            <wp:simplePos x="0" y="0"/>
            <wp:positionH relativeFrom="page">
              <wp:posOffset>12649200</wp:posOffset>
            </wp:positionH>
            <wp:positionV relativeFrom="topMargin">
              <wp:posOffset>11849100</wp:posOffset>
            </wp:positionV>
            <wp:extent cx="381000" cy="368300"/>
            <wp:effectExtent l="0" t="0" r="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7"/>
                    <a:stretch>
                      <a:fillRect/>
                    </a:stretch>
                  </pic:blipFill>
                  <pic:spPr>
                    <a:xfrm>
                      <a:off x="0" y="0"/>
                      <a:ext cx="381000" cy="368300"/>
                    </a:xfrm>
                    <a:prstGeom prst="rect">
                      <a:avLst/>
                    </a:prstGeom>
                  </pic:spPr>
                </pic:pic>
              </a:graphicData>
            </a:graphic>
          </wp:anchor>
        </w:drawing>
      </w:r>
      <w:r>
        <w:rPr>
          <w:rFonts w:ascii="宋体" w:hAnsi="宋体"/>
          <w:b/>
          <w:sz w:val="32"/>
        </w:rPr>
        <w:t>2024年广西壮族自治区中考历史真题</w:t>
      </w:r>
    </w:p>
    <w:p w14:paraId="7618F8FD" w14:textId="77777777" w:rsidR="003E6FB9" w:rsidRDefault="007708D5">
      <w:pPr>
        <w:spacing w:line="360" w:lineRule="auto"/>
      </w:pPr>
      <w:r>
        <w:rPr>
          <w:rFonts w:ascii="宋体" w:hAnsi="宋体"/>
          <w:b/>
          <w:sz w:val="24"/>
        </w:rPr>
        <w:t>三、单项选择题（本大题共15小题，每小题2分，共30分。在每小题列出的四个备选项中，只有一项符合题目要求，错选、多选或未选均不得分。）</w:t>
      </w:r>
    </w:p>
    <w:p w14:paraId="3714F7FF" w14:textId="77777777" w:rsidR="003E6FB9" w:rsidRDefault="007708D5">
      <w:pPr>
        <w:spacing w:line="360" w:lineRule="auto"/>
        <w:jc w:val="left"/>
      </w:pPr>
      <w:r>
        <w:t xml:space="preserve">1. </w:t>
      </w:r>
      <w:r>
        <w:rPr>
          <w:rFonts w:ascii="宋体" w:hAnsi="宋体"/>
        </w:rPr>
        <w:t>广西南宁豹子头遗址和桂林甑皮岩遗址出土了一万年前的陶器残片。这些残片证实广西先民已掌握制陶技术。得出这一结论的主要依据是（</w:t>
      </w:r>
      <w:r>
        <w:rPr>
          <w:rFonts w:ascii="Calibri" w:eastAsia="Calibri" w:hAnsi="Calibri" w:cs="Calibri"/>
        </w:rPr>
        <w:t xml:space="preserve">    </w:t>
      </w:r>
      <w:r>
        <w:rPr>
          <w:rFonts w:ascii="宋体" w:hAnsi="宋体"/>
        </w:rPr>
        <w:t>）</w:t>
      </w:r>
    </w:p>
    <w:p w14:paraId="3A7AD5AB" w14:textId="77777777" w:rsidR="003E6FB9" w:rsidRDefault="007708D5">
      <w:pPr>
        <w:tabs>
          <w:tab w:val="left" w:pos="2436"/>
          <w:tab w:val="left" w:pos="4873"/>
          <w:tab w:val="left" w:pos="7309"/>
        </w:tabs>
        <w:spacing w:line="360" w:lineRule="auto"/>
        <w:jc w:val="left"/>
        <w:textAlignment w:val="center"/>
        <w:rPr>
          <w:color w:val="000000"/>
        </w:rPr>
      </w:pPr>
      <w:r>
        <w:t xml:space="preserve">A. </w:t>
      </w:r>
      <w:r>
        <w:rPr>
          <w:rFonts w:ascii="宋体" w:hAnsi="宋体"/>
        </w:rPr>
        <w:t>文献典籍</w:t>
      </w:r>
      <w:r>
        <w:tab/>
        <w:t xml:space="preserve">B. </w:t>
      </w:r>
      <w:r>
        <w:rPr>
          <w:rFonts w:ascii="宋体" w:hAnsi="宋体"/>
        </w:rPr>
        <w:t>神话传说</w:t>
      </w:r>
      <w:r>
        <w:tab/>
        <w:t xml:space="preserve">C. </w:t>
      </w:r>
      <w:r>
        <w:rPr>
          <w:rFonts w:ascii="宋体" w:hAnsi="宋体"/>
        </w:rPr>
        <w:t>考古发现</w:t>
      </w:r>
      <w:r>
        <w:tab/>
        <w:t xml:space="preserve">D. </w:t>
      </w:r>
      <w:r>
        <w:rPr>
          <w:rFonts w:ascii="宋体" w:hAnsi="宋体"/>
        </w:rPr>
        <w:t>影视资料</w:t>
      </w:r>
    </w:p>
    <w:p w14:paraId="1563C768" w14:textId="77777777" w:rsidR="003E6FB9" w:rsidRDefault="007708D5">
      <w:pPr>
        <w:spacing w:line="360" w:lineRule="auto"/>
        <w:textAlignment w:val="center"/>
        <w:rPr>
          <w:color w:val="000000"/>
        </w:rPr>
      </w:pPr>
      <w:r>
        <w:rPr>
          <w:color w:val="2E75B6"/>
        </w:rPr>
        <w:t>【答案】</w:t>
      </w:r>
      <w:r>
        <w:rPr>
          <w:color w:val="000000"/>
        </w:rPr>
        <w:t>C</w:t>
      </w:r>
    </w:p>
    <w:p w14:paraId="2FE5A2CB" w14:textId="77777777" w:rsidR="003E6FB9" w:rsidRDefault="007708D5">
      <w:pPr>
        <w:spacing w:line="360" w:lineRule="auto"/>
        <w:textAlignment w:val="center"/>
        <w:rPr>
          <w:color w:val="000000"/>
        </w:rPr>
      </w:pPr>
      <w:r>
        <w:rPr>
          <w:color w:val="2E75B6"/>
        </w:rPr>
        <w:t>【解析】</w:t>
      </w:r>
    </w:p>
    <w:p w14:paraId="17A32090" w14:textId="77777777" w:rsidR="003E6FB9" w:rsidRDefault="007708D5">
      <w:pPr>
        <w:spacing w:line="360" w:lineRule="auto"/>
        <w:jc w:val="left"/>
        <w:textAlignment w:val="center"/>
        <w:rPr>
          <w:color w:val="000000"/>
        </w:rPr>
      </w:pPr>
      <w:r>
        <w:rPr>
          <w:color w:val="000000"/>
        </w:rPr>
        <w:t>【详解】</w:t>
      </w:r>
      <w:r>
        <w:rPr>
          <w:rFonts w:ascii="宋体" w:hAnsi="宋体"/>
          <w:color w:val="000000"/>
        </w:rPr>
        <w:t>根据题干材料“广西南宁豹子头遗址和桂林甑皮岩遗址出土了一万年前的陶器残片。这些残片证实广西先民已掌握制陶技术”得出这一结论的主要依据是考古发现，如发现的陶器残片、化石、遗迹等属于一手史料或直接史料，是研究广西南宁豹子头遗址和桂林甑皮岩遗址的最主要最可靠依据，C项正确；距今一万年前并没有留下可考的历史文献典籍，我国有文字可考的历史从商朝开始，而且后人所写的文献典籍难免带有主观色彩，不是主要依据，排除A项；神话传说有一定的史料价值，但是也带有夸大或迷信成分，不是最主要的依据，排除B项；影视资料属于第二手史料，加入了虚构成分和主观色彩，不是最主要的依据，排除D项。故选C项。</w:t>
      </w:r>
    </w:p>
    <w:p w14:paraId="6824ED7B" w14:textId="77777777" w:rsidR="003E6FB9" w:rsidRDefault="007708D5">
      <w:pPr>
        <w:spacing w:line="360" w:lineRule="auto"/>
        <w:jc w:val="left"/>
        <w:textAlignment w:val="center"/>
        <w:rPr>
          <w:color w:val="000000"/>
        </w:rPr>
      </w:pPr>
      <w:r>
        <w:rPr>
          <w:color w:val="000000"/>
        </w:rPr>
        <w:t xml:space="preserve">2. </w:t>
      </w:r>
      <w:r>
        <w:rPr>
          <w:rFonts w:ascii="宋体" w:hAnsi="宋体"/>
          <w:color w:val="000000"/>
        </w:rPr>
        <w:t>西周时期，天子封给诸侯土地和臣民，要举行授土授民的仪式。与此现象相关的政治制度是（</w:t>
      </w:r>
      <w:r>
        <w:rPr>
          <w:rFonts w:ascii="Calibri" w:eastAsia="Calibri" w:hAnsi="Calibri" w:cs="Calibri"/>
          <w:color w:val="000000"/>
        </w:rPr>
        <w:t xml:space="preserve">    </w:t>
      </w:r>
      <w:r>
        <w:rPr>
          <w:rFonts w:ascii="宋体" w:hAnsi="宋体"/>
          <w:color w:val="000000"/>
        </w:rPr>
        <w:t>）</w:t>
      </w:r>
    </w:p>
    <w:p w14:paraId="6BB77839"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禅让制</w:t>
      </w:r>
      <w:r>
        <w:rPr>
          <w:color w:val="000000"/>
        </w:rPr>
        <w:tab/>
        <w:t xml:space="preserve">B. </w:t>
      </w:r>
      <w:r>
        <w:rPr>
          <w:rFonts w:ascii="宋体" w:hAnsi="宋体"/>
          <w:color w:val="000000"/>
        </w:rPr>
        <w:t>分封制</w:t>
      </w:r>
      <w:r>
        <w:rPr>
          <w:color w:val="000000"/>
        </w:rPr>
        <w:tab/>
        <w:t xml:space="preserve">C. </w:t>
      </w:r>
      <w:r>
        <w:rPr>
          <w:rFonts w:ascii="宋体" w:hAnsi="宋体"/>
          <w:color w:val="000000"/>
        </w:rPr>
        <w:t>行省制</w:t>
      </w:r>
      <w:r>
        <w:rPr>
          <w:color w:val="000000"/>
        </w:rPr>
        <w:tab/>
        <w:t xml:space="preserve">D. </w:t>
      </w:r>
      <w:r>
        <w:rPr>
          <w:rFonts w:ascii="宋体" w:hAnsi="宋体"/>
          <w:color w:val="000000"/>
        </w:rPr>
        <w:t>三省六部制</w:t>
      </w:r>
    </w:p>
    <w:p w14:paraId="788C1C2A" w14:textId="77777777" w:rsidR="003E6FB9" w:rsidRDefault="007708D5">
      <w:pPr>
        <w:spacing w:line="360" w:lineRule="auto"/>
        <w:textAlignment w:val="center"/>
        <w:rPr>
          <w:color w:val="000000"/>
        </w:rPr>
      </w:pPr>
      <w:r>
        <w:rPr>
          <w:color w:val="2E75B6"/>
        </w:rPr>
        <w:t>【答案】</w:t>
      </w:r>
      <w:r>
        <w:rPr>
          <w:color w:val="000000"/>
        </w:rPr>
        <w:t>B</w:t>
      </w:r>
    </w:p>
    <w:p w14:paraId="32216208" w14:textId="77777777" w:rsidR="003E6FB9" w:rsidRDefault="007708D5">
      <w:pPr>
        <w:spacing w:line="360" w:lineRule="auto"/>
        <w:textAlignment w:val="center"/>
        <w:rPr>
          <w:color w:val="000000"/>
        </w:rPr>
      </w:pPr>
      <w:r>
        <w:rPr>
          <w:color w:val="2E75B6"/>
        </w:rPr>
        <w:t>【解析】</w:t>
      </w:r>
    </w:p>
    <w:p w14:paraId="45BAA09A" w14:textId="77777777" w:rsidR="003E6FB9" w:rsidRDefault="007708D5">
      <w:pPr>
        <w:spacing w:line="360" w:lineRule="auto"/>
        <w:jc w:val="left"/>
        <w:textAlignment w:val="center"/>
        <w:rPr>
          <w:color w:val="000000"/>
        </w:rPr>
      </w:pPr>
      <w:r>
        <w:rPr>
          <w:color w:val="000000"/>
        </w:rPr>
        <w:t>【详解】根据题干</w:t>
      </w:r>
      <w:r>
        <w:rPr>
          <w:color w:val="000000"/>
        </w:rPr>
        <w:t>“</w:t>
      </w:r>
      <w:r>
        <w:rPr>
          <w:color w:val="000000"/>
        </w:rPr>
        <w:t>西周时期，天子封给诸侯土地和臣民，要举行授土授民</w:t>
      </w:r>
      <w:r>
        <w:rPr>
          <w:noProof/>
          <w:color w:val="000000"/>
        </w:rPr>
        <w:drawing>
          <wp:inline distT="0" distB="0" distL="114300" distR="114300" wp14:anchorId="11A4E36D" wp14:editId="7DB580F8">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仪式</w:t>
      </w:r>
      <w:r>
        <w:rPr>
          <w:color w:val="000000"/>
        </w:rPr>
        <w:t>”</w:t>
      </w:r>
      <w:r>
        <w:rPr>
          <w:color w:val="000000"/>
        </w:rPr>
        <w:t>可知，</w:t>
      </w:r>
      <w:r>
        <w:rPr>
          <w:color w:val="000000"/>
        </w:rPr>
        <w:t>“</w:t>
      </w:r>
      <w:r>
        <w:rPr>
          <w:color w:val="000000"/>
        </w:rPr>
        <w:t>授土授民的仪式</w:t>
      </w:r>
      <w:r>
        <w:rPr>
          <w:color w:val="000000"/>
        </w:rPr>
        <w:t>”</w:t>
      </w:r>
      <w:r>
        <w:rPr>
          <w:color w:val="000000"/>
        </w:rPr>
        <w:t>体现了西周时期实行的分封制，周天子将宗亲、功臣等分封到各地，授予他们管理土地和人民的权力，建立诸侯国，</w:t>
      </w:r>
      <w:r>
        <w:rPr>
          <w:color w:val="000000"/>
        </w:rPr>
        <w:t xml:space="preserve"> B</w:t>
      </w:r>
      <w:r>
        <w:rPr>
          <w:color w:val="000000"/>
        </w:rPr>
        <w:t>项正确；禅让制是原始社会后期，将联盟首领的位子传给贤德之人的制度，排除</w:t>
      </w:r>
      <w:r>
        <w:rPr>
          <w:color w:val="000000"/>
        </w:rPr>
        <w:t>A</w:t>
      </w:r>
      <w:r>
        <w:rPr>
          <w:color w:val="000000"/>
        </w:rPr>
        <w:t>项；行省制是</w:t>
      </w:r>
      <w:r>
        <w:rPr>
          <w:color w:val="000000"/>
        </w:rPr>
        <w:t>13</w:t>
      </w:r>
      <w:r>
        <w:rPr>
          <w:color w:val="000000"/>
        </w:rPr>
        <w:t>世纪以来中国的主要行政模式，起源于元朝，明清两朝得到发展，最终影响了现代中国的行政体制，排除</w:t>
      </w:r>
      <w:r>
        <w:rPr>
          <w:color w:val="000000"/>
        </w:rPr>
        <w:t>C</w:t>
      </w:r>
      <w:r>
        <w:rPr>
          <w:color w:val="000000"/>
        </w:rPr>
        <w:t>项；三省六部制是中国古代封建社会一套组织严密的中央官制，不符合题意，排除</w:t>
      </w:r>
      <w:r>
        <w:rPr>
          <w:color w:val="000000"/>
        </w:rPr>
        <w:t>D</w:t>
      </w:r>
      <w:r>
        <w:rPr>
          <w:color w:val="000000"/>
        </w:rPr>
        <w:t>项。故选</w:t>
      </w:r>
      <w:r>
        <w:rPr>
          <w:color w:val="000000"/>
        </w:rPr>
        <w:t>B</w:t>
      </w:r>
      <w:r>
        <w:rPr>
          <w:color w:val="000000"/>
        </w:rPr>
        <w:t>项。</w:t>
      </w:r>
    </w:p>
    <w:p w14:paraId="23B009AA" w14:textId="77777777" w:rsidR="003E6FB9" w:rsidRDefault="007708D5">
      <w:pPr>
        <w:spacing w:line="360" w:lineRule="auto"/>
        <w:jc w:val="left"/>
        <w:textAlignment w:val="center"/>
        <w:rPr>
          <w:color w:val="000000"/>
        </w:rPr>
      </w:pPr>
      <w:r>
        <w:rPr>
          <w:color w:val="000000"/>
        </w:rPr>
        <w:t xml:space="preserve">3. </w:t>
      </w:r>
      <w:r>
        <w:rPr>
          <w:rFonts w:ascii="宋体" w:hAnsi="宋体"/>
          <w:color w:val="000000"/>
        </w:rPr>
        <w:t>锺繇的楷书刚柔兼备，王羲之的字“飘若浮云，矫若惊龙”，北魏的书法雄劲骏放、端庄古雅。这体现魏晋南北朝时期书法艺术（</w:t>
      </w:r>
      <w:r>
        <w:rPr>
          <w:rFonts w:ascii="Calibri" w:eastAsia="Calibri" w:hAnsi="Calibri" w:cs="Calibri"/>
          <w:color w:val="000000"/>
        </w:rPr>
        <w:t xml:space="preserve">    </w:t>
      </w:r>
      <w:r>
        <w:rPr>
          <w:rFonts w:ascii="宋体" w:hAnsi="宋体"/>
          <w:color w:val="000000"/>
        </w:rPr>
        <w:t>）</w:t>
      </w:r>
    </w:p>
    <w:p w14:paraId="336F90CE"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风格多样</w:t>
      </w:r>
      <w:r>
        <w:rPr>
          <w:color w:val="000000"/>
        </w:rPr>
        <w:tab/>
        <w:t xml:space="preserve">B. </w:t>
      </w:r>
      <w:r>
        <w:rPr>
          <w:rFonts w:ascii="宋体" w:hAnsi="宋体"/>
          <w:color w:val="000000"/>
        </w:rPr>
        <w:t>交流频繁</w:t>
      </w:r>
      <w:r>
        <w:rPr>
          <w:color w:val="000000"/>
        </w:rPr>
        <w:tab/>
        <w:t xml:space="preserve">C. </w:t>
      </w:r>
      <w:r>
        <w:rPr>
          <w:rFonts w:ascii="宋体" w:hAnsi="宋体"/>
          <w:color w:val="000000"/>
        </w:rPr>
        <w:t>立意高远</w:t>
      </w:r>
      <w:r>
        <w:rPr>
          <w:color w:val="000000"/>
        </w:rPr>
        <w:tab/>
        <w:t xml:space="preserve">D. </w:t>
      </w:r>
      <w:r>
        <w:rPr>
          <w:rFonts w:ascii="宋体" w:hAnsi="宋体"/>
          <w:color w:val="000000"/>
        </w:rPr>
        <w:t>题材广泛</w:t>
      </w:r>
    </w:p>
    <w:p w14:paraId="5A1304B4" w14:textId="77777777" w:rsidR="003E6FB9" w:rsidRDefault="007708D5">
      <w:pPr>
        <w:spacing w:line="360" w:lineRule="auto"/>
        <w:textAlignment w:val="center"/>
        <w:rPr>
          <w:color w:val="000000"/>
        </w:rPr>
      </w:pPr>
      <w:r>
        <w:rPr>
          <w:color w:val="2E75B6"/>
        </w:rPr>
        <w:t>【答案】</w:t>
      </w:r>
      <w:r>
        <w:rPr>
          <w:color w:val="000000"/>
        </w:rPr>
        <w:t>A</w:t>
      </w:r>
    </w:p>
    <w:p w14:paraId="26A84D60" w14:textId="77777777" w:rsidR="003E6FB9" w:rsidRDefault="007708D5">
      <w:pPr>
        <w:spacing w:line="360" w:lineRule="auto"/>
        <w:textAlignment w:val="center"/>
        <w:rPr>
          <w:color w:val="000000"/>
        </w:rPr>
      </w:pPr>
      <w:r>
        <w:rPr>
          <w:color w:val="2E75B6"/>
        </w:rPr>
        <w:t>【解析】</w:t>
      </w:r>
    </w:p>
    <w:p w14:paraId="21AD2981" w14:textId="77777777" w:rsidR="003E6FB9" w:rsidRDefault="007708D5">
      <w:pPr>
        <w:spacing w:line="360" w:lineRule="auto"/>
        <w:jc w:val="left"/>
        <w:textAlignment w:val="center"/>
        <w:rPr>
          <w:color w:val="000000"/>
        </w:rPr>
      </w:pPr>
      <w:r>
        <w:rPr>
          <w:color w:val="000000"/>
        </w:rPr>
        <w:lastRenderedPageBreak/>
        <w:t>【详解】根据材料</w:t>
      </w:r>
      <w:r>
        <w:rPr>
          <w:color w:val="000000"/>
        </w:rPr>
        <w:t>“</w:t>
      </w:r>
      <w:r>
        <w:rPr>
          <w:color w:val="000000"/>
        </w:rPr>
        <w:t>锺繇的楷书刚柔兼备，王羲之的字</w:t>
      </w:r>
      <w:r>
        <w:rPr>
          <w:color w:val="000000"/>
        </w:rPr>
        <w:t>‘</w:t>
      </w:r>
      <w:r>
        <w:rPr>
          <w:color w:val="000000"/>
        </w:rPr>
        <w:t>飘若浮云，矫若惊龙</w:t>
      </w:r>
      <w:r>
        <w:rPr>
          <w:color w:val="000000"/>
        </w:rPr>
        <w:t>’</w:t>
      </w:r>
      <w:r>
        <w:rPr>
          <w:color w:val="000000"/>
        </w:rPr>
        <w:t>，北魏的书法雄劲骏放、端庄古雅</w:t>
      </w:r>
      <w:r>
        <w:rPr>
          <w:color w:val="000000"/>
        </w:rPr>
        <w:t>”</w:t>
      </w:r>
      <w:r>
        <w:rPr>
          <w:color w:val="000000"/>
        </w:rPr>
        <w:t>可知，魏晋南北朝时期书法家的作品风格不同，各具特色，给人以不同的艺术感染力，体现出魏晋南北朝时期书法艺术的风格多样，</w:t>
      </w:r>
      <w:r>
        <w:rPr>
          <w:color w:val="000000"/>
        </w:rPr>
        <w:t>A</w:t>
      </w:r>
      <w:r>
        <w:rPr>
          <w:color w:val="000000"/>
        </w:rPr>
        <w:t>项正确；材料只是在介绍不同的书法风格，没有体现出相互之间的交流情况，排除</w:t>
      </w:r>
      <w:r>
        <w:rPr>
          <w:color w:val="000000"/>
        </w:rPr>
        <w:t>B</w:t>
      </w:r>
      <w:r>
        <w:rPr>
          <w:color w:val="000000"/>
        </w:rPr>
        <w:t>项；材料主旨反映了魏晋南北朝时期书法艺术的风格多样，没有涉及书法的立意是否高远，题材是否广泛，排除</w:t>
      </w:r>
      <w:r>
        <w:rPr>
          <w:color w:val="000000"/>
        </w:rPr>
        <w:t>CD</w:t>
      </w:r>
      <w:r>
        <w:rPr>
          <w:color w:val="000000"/>
        </w:rPr>
        <w:t>项。故选</w:t>
      </w:r>
      <w:r>
        <w:rPr>
          <w:color w:val="000000"/>
        </w:rPr>
        <w:t>A</w:t>
      </w:r>
      <w:r>
        <w:rPr>
          <w:color w:val="000000"/>
        </w:rPr>
        <w:t>项。</w:t>
      </w:r>
    </w:p>
    <w:p w14:paraId="0B1DF43C" w14:textId="77777777" w:rsidR="003E6FB9" w:rsidRDefault="007708D5">
      <w:pPr>
        <w:spacing w:line="360" w:lineRule="auto"/>
        <w:jc w:val="left"/>
        <w:textAlignment w:val="center"/>
        <w:rPr>
          <w:color w:val="000000"/>
        </w:rPr>
      </w:pPr>
      <w:r>
        <w:rPr>
          <w:color w:val="000000"/>
        </w:rPr>
        <w:t xml:space="preserve">4. </w:t>
      </w:r>
      <w:r>
        <w:rPr>
          <w:rFonts w:ascii="宋体" w:hAnsi="宋体"/>
          <w:color w:val="000000"/>
        </w:rPr>
        <w:t>北宋东京城内，晚间有夜市营业至三更，到五更早市又开张；在繁华热闹之处，买卖甚至通宵达旦。据此可知，北宋时期（</w:t>
      </w:r>
      <w:r>
        <w:rPr>
          <w:rFonts w:ascii="Calibri" w:eastAsia="Calibri" w:hAnsi="Calibri" w:cs="Calibri"/>
          <w:color w:val="000000"/>
        </w:rPr>
        <w:t xml:space="preserve">    </w:t>
      </w:r>
      <w:r>
        <w:rPr>
          <w:rFonts w:ascii="宋体" w:hAnsi="宋体"/>
          <w:color w:val="000000"/>
        </w:rPr>
        <w:t>）</w:t>
      </w:r>
    </w:p>
    <w:p w14:paraId="172F6862"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纸币广泛流通</w:t>
      </w:r>
      <w:r>
        <w:rPr>
          <w:color w:val="000000"/>
        </w:rPr>
        <w:tab/>
        <w:t xml:space="preserve">B. </w:t>
      </w:r>
      <w:r>
        <w:rPr>
          <w:rFonts w:ascii="宋体" w:hAnsi="宋体"/>
          <w:color w:val="000000"/>
        </w:rPr>
        <w:t>海外贸易发达</w:t>
      </w:r>
      <w:r>
        <w:rPr>
          <w:color w:val="000000"/>
        </w:rPr>
        <w:tab/>
        <w:t xml:space="preserve">C. </w:t>
      </w:r>
      <w:r>
        <w:rPr>
          <w:rFonts w:ascii="宋体" w:hAnsi="宋体"/>
          <w:color w:val="000000"/>
        </w:rPr>
        <w:t>经济重心南移</w:t>
      </w:r>
      <w:r>
        <w:rPr>
          <w:color w:val="000000"/>
        </w:rPr>
        <w:tab/>
        <w:t xml:space="preserve">D. </w:t>
      </w:r>
      <w:r>
        <w:rPr>
          <w:rFonts w:ascii="宋体" w:hAnsi="宋体"/>
          <w:color w:val="000000"/>
        </w:rPr>
        <w:t>城市商业繁荣</w:t>
      </w:r>
    </w:p>
    <w:p w14:paraId="10C42F20" w14:textId="77777777" w:rsidR="003E6FB9" w:rsidRDefault="007708D5">
      <w:pPr>
        <w:spacing w:line="360" w:lineRule="auto"/>
        <w:textAlignment w:val="center"/>
        <w:rPr>
          <w:color w:val="000000"/>
        </w:rPr>
      </w:pPr>
      <w:r>
        <w:rPr>
          <w:color w:val="2E75B6"/>
        </w:rPr>
        <w:t>【答案】</w:t>
      </w:r>
      <w:r>
        <w:rPr>
          <w:color w:val="000000"/>
        </w:rPr>
        <w:t>D</w:t>
      </w:r>
    </w:p>
    <w:p w14:paraId="5150A8F4" w14:textId="77777777" w:rsidR="003E6FB9" w:rsidRDefault="007708D5">
      <w:pPr>
        <w:spacing w:line="360" w:lineRule="auto"/>
        <w:textAlignment w:val="center"/>
        <w:rPr>
          <w:color w:val="000000"/>
        </w:rPr>
      </w:pPr>
      <w:r>
        <w:rPr>
          <w:color w:val="2E75B6"/>
        </w:rPr>
        <w:t>【解析】</w:t>
      </w:r>
    </w:p>
    <w:p w14:paraId="1E6E79AD" w14:textId="77777777" w:rsidR="003E6FB9" w:rsidRDefault="007708D5">
      <w:pPr>
        <w:spacing w:line="360" w:lineRule="auto"/>
        <w:jc w:val="left"/>
        <w:textAlignment w:val="center"/>
        <w:rPr>
          <w:color w:val="000000"/>
        </w:rPr>
      </w:pPr>
      <w:r>
        <w:rPr>
          <w:color w:val="000000"/>
        </w:rPr>
        <w:t>【详解】</w:t>
      </w:r>
      <w:r>
        <w:rPr>
          <w:rFonts w:ascii="宋体" w:hAnsi="宋体"/>
          <w:color w:val="000000"/>
        </w:rPr>
        <w:t>根据材料</w:t>
      </w:r>
      <w:r>
        <w:rPr>
          <w:rFonts w:eastAsia="Times New Roman" w:cs="Times New Roman"/>
          <w:color w:val="000000"/>
        </w:rPr>
        <w:t>“</w:t>
      </w:r>
      <w:r>
        <w:rPr>
          <w:rFonts w:ascii="宋体" w:hAnsi="宋体"/>
          <w:color w:val="000000"/>
        </w:rPr>
        <w:t>晚间有夜市营业至三更，到五更早市又开张；在繁华热闹之处，买卖甚至通宵达旦</w:t>
      </w:r>
      <w:r>
        <w:rPr>
          <w:rFonts w:eastAsia="Times New Roman" w:cs="Times New Roman"/>
          <w:color w:val="000000"/>
        </w:rPr>
        <w:t>”</w:t>
      </w:r>
      <w:r>
        <w:rPr>
          <w:rFonts w:ascii="宋体" w:hAnsi="宋体"/>
          <w:color w:val="000000"/>
        </w:rPr>
        <w:t>可知这体现的是宋朝商业活动突破时空限制，城市商业十分繁荣，</w:t>
      </w:r>
      <w:r>
        <w:rPr>
          <w:rFonts w:eastAsia="Times New Roman" w:cs="Times New Roman"/>
          <w:color w:val="000000"/>
        </w:rPr>
        <w:t>D</w:t>
      </w:r>
      <w:r>
        <w:rPr>
          <w:rFonts w:ascii="宋体" w:hAnsi="宋体"/>
          <w:color w:val="000000"/>
        </w:rPr>
        <w:t>项正确；材料并未涉及货币使用情况，强调的是商业的繁荣，排除</w:t>
      </w:r>
      <w:r>
        <w:rPr>
          <w:rFonts w:eastAsia="Times New Roman" w:cs="Times New Roman"/>
          <w:color w:val="000000"/>
        </w:rPr>
        <w:t>A</w:t>
      </w:r>
      <w:r>
        <w:rPr>
          <w:rFonts w:ascii="宋体" w:hAnsi="宋体"/>
          <w:color w:val="000000"/>
        </w:rPr>
        <w:t>项；题干材料主要反映的是北宋时期城市商业繁荣的情况，与海外贸易发达、经济重心南移无关，排除BC项。故选</w:t>
      </w:r>
      <w:r>
        <w:rPr>
          <w:rFonts w:eastAsia="Times New Roman" w:cs="Times New Roman"/>
          <w:color w:val="000000"/>
        </w:rPr>
        <w:t>D</w:t>
      </w:r>
      <w:r>
        <w:rPr>
          <w:rFonts w:ascii="宋体" w:hAnsi="宋体"/>
          <w:color w:val="000000"/>
        </w:rPr>
        <w:t>项。</w:t>
      </w:r>
    </w:p>
    <w:p w14:paraId="0F3E9DF2" w14:textId="77777777" w:rsidR="003E6FB9" w:rsidRDefault="007708D5">
      <w:pPr>
        <w:spacing w:line="360" w:lineRule="auto"/>
        <w:jc w:val="left"/>
        <w:textAlignment w:val="center"/>
        <w:rPr>
          <w:color w:val="000000"/>
        </w:rPr>
      </w:pPr>
      <w:r>
        <w:rPr>
          <w:color w:val="000000"/>
        </w:rPr>
        <w:t xml:space="preserve">5. </w:t>
      </w:r>
      <w:r>
        <w:rPr>
          <w:rFonts w:ascii="宋体" w:hAnsi="宋体"/>
          <w:color w:val="000000"/>
        </w:rPr>
        <w:t>下表是某历史学习小组呈现的一个探究成果，可以推断该小组探究的主题是中国古代（</w:t>
      </w:r>
      <w:r>
        <w:rPr>
          <w:color w:val="000000"/>
        </w:rPr>
        <w:t xml:space="preserve">    </w:t>
      </w:r>
      <w:r>
        <w:rPr>
          <w:rFonts w:ascii="宋体" w:hAnsi="宋体"/>
          <w:color w:val="000000"/>
        </w:rPr>
        <w:t>）</w:t>
      </w:r>
    </w:p>
    <w:tbl>
      <w:tblPr>
        <w:tblW w:w="5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54"/>
        <w:gridCol w:w="1276"/>
        <w:gridCol w:w="1620"/>
        <w:gridCol w:w="1290"/>
      </w:tblGrid>
      <w:tr w:rsidR="003E6FB9" w14:paraId="55260F9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3DF3F3" w14:textId="77777777" w:rsidR="003E6FB9" w:rsidRDefault="007708D5">
            <w:pPr>
              <w:spacing w:line="360" w:lineRule="auto"/>
              <w:textAlignment w:val="center"/>
              <w:rPr>
                <w:color w:val="000000"/>
              </w:rPr>
            </w:pPr>
            <w:r>
              <w:rPr>
                <w:noProof/>
                <w:color w:val="000000"/>
              </w:rPr>
              <w:drawing>
                <wp:inline distT="0" distB="0" distL="114300" distR="114300" wp14:anchorId="3721A906" wp14:editId="215E19A2">
                  <wp:extent cx="838200" cy="504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838200" cy="504825"/>
                          </a:xfrm>
                          <a:prstGeom prst="rect">
                            <a:avLst/>
                          </a:prstGeom>
                        </pic:spPr>
                      </pic:pic>
                    </a:graphicData>
                  </a:graphic>
                </wp:inline>
              </w:drawing>
            </w:r>
          </w:p>
          <w:p w14:paraId="13C4A379" w14:textId="77777777" w:rsidR="003E6FB9" w:rsidRDefault="007708D5">
            <w:pPr>
              <w:spacing w:line="360" w:lineRule="auto"/>
              <w:textAlignment w:val="center"/>
              <w:rPr>
                <w:color w:val="000000"/>
              </w:rPr>
            </w:pPr>
            <w:r>
              <w:rPr>
                <w:rFonts w:ascii="宋体" w:hAnsi="宋体"/>
                <w:color w:val="000000"/>
              </w:rPr>
              <w:t>战国时期的铁农具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C00589" w14:textId="77777777" w:rsidR="003E6FB9" w:rsidRDefault="007708D5">
            <w:pPr>
              <w:spacing w:line="360" w:lineRule="auto"/>
              <w:textAlignment w:val="center"/>
              <w:rPr>
                <w:color w:val="000000"/>
              </w:rPr>
            </w:pPr>
            <w:r>
              <w:rPr>
                <w:noProof/>
                <w:color w:val="000000"/>
              </w:rPr>
              <w:drawing>
                <wp:inline distT="0" distB="0" distL="114300" distR="114300" wp14:anchorId="320A1626" wp14:editId="48006F6B">
                  <wp:extent cx="64770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647700" cy="647700"/>
                          </a:xfrm>
                          <a:prstGeom prst="rect">
                            <a:avLst/>
                          </a:prstGeom>
                        </pic:spPr>
                      </pic:pic>
                    </a:graphicData>
                  </a:graphic>
                </wp:inline>
              </w:drawing>
            </w:r>
          </w:p>
          <w:p w14:paraId="56A15BE5" w14:textId="77777777" w:rsidR="003E6FB9" w:rsidRDefault="007708D5">
            <w:pPr>
              <w:spacing w:line="360" w:lineRule="auto"/>
              <w:textAlignment w:val="center"/>
              <w:rPr>
                <w:color w:val="000000"/>
              </w:rPr>
            </w:pPr>
            <w:r>
              <w:rPr>
                <w:rFonts w:ascii="宋体" w:hAnsi="宋体"/>
                <w:color w:val="000000"/>
              </w:rPr>
              <w:t>汉代的耧车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4F353D" w14:textId="77777777" w:rsidR="003E6FB9" w:rsidRDefault="007708D5">
            <w:pPr>
              <w:spacing w:line="360" w:lineRule="auto"/>
              <w:textAlignment w:val="center"/>
              <w:rPr>
                <w:color w:val="000000"/>
              </w:rPr>
            </w:pPr>
            <w:r>
              <w:rPr>
                <w:noProof/>
                <w:color w:val="000000"/>
              </w:rPr>
              <w:drawing>
                <wp:inline distT="0" distB="0" distL="114300" distR="114300" wp14:anchorId="53BF3DE0" wp14:editId="6AB5AAB1">
                  <wp:extent cx="866775" cy="561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66775" cy="561975"/>
                          </a:xfrm>
                          <a:prstGeom prst="rect">
                            <a:avLst/>
                          </a:prstGeom>
                        </pic:spPr>
                      </pic:pic>
                    </a:graphicData>
                  </a:graphic>
                </wp:inline>
              </w:drawing>
            </w:r>
          </w:p>
          <w:p w14:paraId="04BA1EDC" w14:textId="77777777" w:rsidR="003E6FB9" w:rsidRDefault="007708D5">
            <w:pPr>
              <w:spacing w:line="360" w:lineRule="auto"/>
              <w:textAlignment w:val="center"/>
              <w:rPr>
                <w:color w:val="000000"/>
              </w:rPr>
            </w:pPr>
            <w:r>
              <w:rPr>
                <w:rFonts w:ascii="宋体" w:hAnsi="宋体"/>
                <w:color w:val="000000"/>
              </w:rPr>
              <w:t>唐朝的曲辕犁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3E8C26" w14:textId="77777777" w:rsidR="003E6FB9" w:rsidRDefault="007708D5">
            <w:pPr>
              <w:spacing w:line="360" w:lineRule="auto"/>
              <w:textAlignment w:val="center"/>
              <w:rPr>
                <w:color w:val="000000"/>
              </w:rPr>
            </w:pPr>
            <w:r>
              <w:rPr>
                <w:noProof/>
                <w:color w:val="000000"/>
              </w:rPr>
              <w:drawing>
                <wp:inline distT="0" distB="0" distL="114300" distR="114300" wp14:anchorId="56622CDA" wp14:editId="0F5F9E42">
                  <wp:extent cx="657225" cy="923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57225" cy="923925"/>
                          </a:xfrm>
                          <a:prstGeom prst="rect">
                            <a:avLst/>
                          </a:prstGeom>
                        </pic:spPr>
                      </pic:pic>
                    </a:graphicData>
                  </a:graphic>
                </wp:inline>
              </w:drawing>
            </w:r>
          </w:p>
          <w:p w14:paraId="419390C8" w14:textId="77777777" w:rsidR="003E6FB9" w:rsidRDefault="007708D5">
            <w:pPr>
              <w:spacing w:line="360" w:lineRule="auto"/>
              <w:textAlignment w:val="center"/>
              <w:rPr>
                <w:color w:val="000000"/>
              </w:rPr>
            </w:pPr>
            <w:r>
              <w:rPr>
                <w:rFonts w:ascii="宋体" w:hAnsi="宋体"/>
                <w:color w:val="000000"/>
              </w:rPr>
              <w:t>宋朝的秧马</w:t>
            </w:r>
          </w:p>
        </w:tc>
      </w:tr>
    </w:tbl>
    <w:p w14:paraId="3031D466" w14:textId="77777777" w:rsidR="003E6FB9" w:rsidRDefault="007708D5">
      <w:pPr>
        <w:tabs>
          <w:tab w:val="left" w:pos="4873"/>
        </w:tabs>
        <w:spacing w:line="360" w:lineRule="auto"/>
        <w:jc w:val="left"/>
        <w:textAlignment w:val="center"/>
        <w:rPr>
          <w:color w:val="000000"/>
        </w:rPr>
      </w:pPr>
      <w:r>
        <w:rPr>
          <w:color w:val="000000"/>
        </w:rPr>
        <w:t xml:space="preserve">A. </w:t>
      </w:r>
      <w:r>
        <w:rPr>
          <w:rFonts w:ascii="宋体" w:hAnsi="宋体"/>
          <w:color w:val="000000"/>
        </w:rPr>
        <w:t>农业用具的创新</w:t>
      </w:r>
      <w:r>
        <w:rPr>
          <w:color w:val="000000"/>
        </w:rPr>
        <w:tab/>
        <w:t xml:space="preserve">B. </w:t>
      </w:r>
      <w:r>
        <w:rPr>
          <w:rFonts w:ascii="宋体" w:hAnsi="宋体"/>
          <w:color w:val="000000"/>
        </w:rPr>
        <w:t>交通工具的演变</w:t>
      </w:r>
    </w:p>
    <w:p w14:paraId="02AE2925" w14:textId="77777777" w:rsidR="003E6FB9" w:rsidRDefault="007708D5">
      <w:pPr>
        <w:tabs>
          <w:tab w:val="left" w:pos="4873"/>
        </w:tabs>
        <w:spacing w:line="360" w:lineRule="auto"/>
        <w:jc w:val="left"/>
        <w:textAlignment w:val="center"/>
        <w:rPr>
          <w:color w:val="000000"/>
        </w:rPr>
      </w:pPr>
      <w:r>
        <w:rPr>
          <w:color w:val="000000"/>
        </w:rPr>
        <w:t xml:space="preserve">C. </w:t>
      </w:r>
      <w:r>
        <w:rPr>
          <w:rFonts w:ascii="宋体" w:hAnsi="宋体"/>
          <w:color w:val="000000"/>
        </w:rPr>
        <w:t>社会习俗的变化</w:t>
      </w:r>
      <w:r>
        <w:rPr>
          <w:color w:val="000000"/>
        </w:rPr>
        <w:tab/>
        <w:t xml:space="preserve">D. </w:t>
      </w:r>
      <w:r>
        <w:rPr>
          <w:rFonts w:ascii="宋体" w:hAnsi="宋体"/>
          <w:color w:val="000000"/>
        </w:rPr>
        <w:t>纺织技术的进步</w:t>
      </w:r>
    </w:p>
    <w:p w14:paraId="6E6D2CFB" w14:textId="77777777" w:rsidR="003E6FB9" w:rsidRDefault="007708D5">
      <w:pPr>
        <w:spacing w:line="360" w:lineRule="auto"/>
        <w:textAlignment w:val="center"/>
        <w:rPr>
          <w:color w:val="000000"/>
        </w:rPr>
      </w:pPr>
      <w:r>
        <w:rPr>
          <w:color w:val="2E75B6"/>
        </w:rPr>
        <w:t>【答案】</w:t>
      </w:r>
      <w:r>
        <w:rPr>
          <w:color w:val="000000"/>
        </w:rPr>
        <w:t>A</w:t>
      </w:r>
    </w:p>
    <w:p w14:paraId="6D639065" w14:textId="77777777" w:rsidR="003E6FB9" w:rsidRDefault="007708D5">
      <w:pPr>
        <w:spacing w:line="360" w:lineRule="auto"/>
        <w:textAlignment w:val="center"/>
        <w:rPr>
          <w:color w:val="000000"/>
        </w:rPr>
      </w:pPr>
      <w:r>
        <w:rPr>
          <w:color w:val="2E75B6"/>
        </w:rPr>
        <w:t>【解析】</w:t>
      </w:r>
    </w:p>
    <w:p w14:paraId="1FA76329" w14:textId="77777777" w:rsidR="003E6FB9" w:rsidRDefault="007708D5">
      <w:pPr>
        <w:spacing w:line="360" w:lineRule="auto"/>
        <w:jc w:val="left"/>
        <w:textAlignment w:val="center"/>
        <w:rPr>
          <w:color w:val="000000"/>
        </w:rPr>
      </w:pPr>
      <w:r>
        <w:rPr>
          <w:color w:val="000000"/>
        </w:rPr>
        <w:t>【详解】</w:t>
      </w:r>
      <w:r>
        <w:rPr>
          <w:rFonts w:ascii="宋体" w:hAnsi="宋体"/>
          <w:color w:val="000000"/>
        </w:rPr>
        <w:t>根据题中内容可知，不同历史时期衍生出不同的农业生产工具，这些生产工具不断更新与进步，体现了农业用具的创新，</w:t>
      </w:r>
      <w:r>
        <w:rPr>
          <w:rFonts w:eastAsia="Times New Roman" w:cs="Times New Roman"/>
          <w:color w:val="000000"/>
        </w:rPr>
        <w:t>A</w:t>
      </w:r>
      <w:r>
        <w:rPr>
          <w:rFonts w:ascii="宋体" w:hAnsi="宋体"/>
          <w:color w:val="000000"/>
        </w:rPr>
        <w:t>项正确；材料旨在说明农业用具的创新，并未体现交通工具的演变，排除</w:t>
      </w:r>
      <w:r>
        <w:rPr>
          <w:rFonts w:eastAsia="Times New Roman" w:cs="Times New Roman"/>
          <w:color w:val="000000"/>
        </w:rPr>
        <w:t>B</w:t>
      </w:r>
      <w:r>
        <w:rPr>
          <w:rFonts w:ascii="宋体" w:hAnsi="宋体"/>
          <w:color w:val="000000"/>
        </w:rPr>
        <w:t>项；题干材料主要反映的是农业用具的创新，与社会习俗的变化无关，排除</w:t>
      </w:r>
      <w:r>
        <w:rPr>
          <w:rFonts w:eastAsia="Times New Roman" w:cs="Times New Roman"/>
          <w:color w:val="000000"/>
        </w:rPr>
        <w:t>C</w:t>
      </w:r>
      <w:r>
        <w:rPr>
          <w:rFonts w:ascii="宋体" w:hAnsi="宋体"/>
          <w:color w:val="000000"/>
        </w:rPr>
        <w:t>项；材料未提及纺织技术，主要强调的是农具的创新，排除</w:t>
      </w:r>
      <w:r>
        <w:rPr>
          <w:rFonts w:eastAsia="Times New Roman" w:cs="Times New Roman"/>
          <w:color w:val="000000"/>
        </w:rPr>
        <w:t>D</w:t>
      </w:r>
      <w:r>
        <w:rPr>
          <w:rFonts w:ascii="宋体" w:hAnsi="宋体"/>
          <w:color w:val="000000"/>
        </w:rPr>
        <w:t>项。故选</w:t>
      </w:r>
      <w:r>
        <w:rPr>
          <w:rFonts w:eastAsia="Times New Roman" w:cs="Times New Roman"/>
          <w:color w:val="000000"/>
        </w:rPr>
        <w:t>A</w:t>
      </w:r>
      <w:r>
        <w:rPr>
          <w:rFonts w:ascii="宋体" w:hAnsi="宋体"/>
          <w:color w:val="000000"/>
        </w:rPr>
        <w:t>项。</w:t>
      </w:r>
    </w:p>
    <w:p w14:paraId="7393E818" w14:textId="77777777" w:rsidR="003E6FB9" w:rsidRDefault="007708D5">
      <w:pPr>
        <w:spacing w:line="360" w:lineRule="auto"/>
        <w:jc w:val="left"/>
        <w:textAlignment w:val="center"/>
        <w:rPr>
          <w:color w:val="000000"/>
        </w:rPr>
      </w:pPr>
      <w:r>
        <w:rPr>
          <w:color w:val="000000"/>
        </w:rPr>
        <w:t xml:space="preserve">6. </w:t>
      </w:r>
      <w:r>
        <w:rPr>
          <w:rFonts w:ascii="Calibri" w:eastAsia="Calibri" w:hAnsi="Calibri" w:cs="Calibri"/>
          <w:color w:val="000000"/>
        </w:rPr>
        <w:t>1816</w:t>
      </w:r>
      <w:r>
        <w:rPr>
          <w:rFonts w:ascii="宋体" w:hAnsi="宋体"/>
          <w:color w:val="000000"/>
        </w:rPr>
        <w:t>年，英国派使团访华，因使臣不愿叩头行礼，嘉庆皇帝拒绝接见并令其即日回国。这说明清朝统治者（</w:t>
      </w:r>
      <w:r>
        <w:rPr>
          <w:rFonts w:ascii="Calibri" w:eastAsia="Calibri" w:hAnsi="Calibri" w:cs="Calibri"/>
          <w:color w:val="000000"/>
        </w:rPr>
        <w:t xml:space="preserve">    </w:t>
      </w:r>
      <w:r>
        <w:rPr>
          <w:rFonts w:ascii="宋体" w:hAnsi="宋体"/>
          <w:color w:val="000000"/>
        </w:rPr>
        <w:t>）</w:t>
      </w:r>
    </w:p>
    <w:p w14:paraId="0C3BD682" w14:textId="77777777" w:rsidR="003E6FB9" w:rsidRDefault="007708D5">
      <w:pPr>
        <w:tabs>
          <w:tab w:val="left" w:pos="4873"/>
        </w:tabs>
        <w:spacing w:line="360" w:lineRule="auto"/>
        <w:jc w:val="left"/>
        <w:textAlignment w:val="center"/>
        <w:rPr>
          <w:color w:val="000000"/>
        </w:rPr>
      </w:pPr>
      <w:r>
        <w:rPr>
          <w:color w:val="000000"/>
        </w:rPr>
        <w:t xml:space="preserve">A. </w:t>
      </w:r>
      <w:r>
        <w:rPr>
          <w:rFonts w:ascii="宋体" w:hAnsi="宋体"/>
          <w:color w:val="000000"/>
        </w:rPr>
        <w:t>实行文化专制政策</w:t>
      </w:r>
      <w:r>
        <w:rPr>
          <w:color w:val="000000"/>
        </w:rPr>
        <w:tab/>
        <w:t xml:space="preserve">B. </w:t>
      </w:r>
      <w:r>
        <w:rPr>
          <w:rFonts w:ascii="宋体" w:hAnsi="宋体"/>
          <w:color w:val="000000"/>
        </w:rPr>
        <w:t>维护国家领土完整</w:t>
      </w:r>
    </w:p>
    <w:p w14:paraId="6EA10161" w14:textId="77777777" w:rsidR="003E6FB9" w:rsidRDefault="007708D5">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推行开明民族政策</w:t>
      </w:r>
      <w:r>
        <w:rPr>
          <w:color w:val="000000"/>
        </w:rPr>
        <w:tab/>
        <w:t xml:space="preserve">D. </w:t>
      </w:r>
      <w:r>
        <w:rPr>
          <w:rFonts w:ascii="宋体" w:hAnsi="宋体"/>
          <w:color w:val="000000"/>
        </w:rPr>
        <w:t>固守天朝上国观念</w:t>
      </w:r>
    </w:p>
    <w:p w14:paraId="31BEE35F" w14:textId="77777777" w:rsidR="003E6FB9" w:rsidRDefault="007708D5">
      <w:pPr>
        <w:spacing w:line="360" w:lineRule="auto"/>
        <w:textAlignment w:val="center"/>
        <w:rPr>
          <w:color w:val="000000"/>
        </w:rPr>
      </w:pPr>
      <w:r>
        <w:rPr>
          <w:color w:val="2E75B6"/>
        </w:rPr>
        <w:t>【答案】</w:t>
      </w:r>
      <w:r>
        <w:rPr>
          <w:color w:val="000000"/>
        </w:rPr>
        <w:t>D</w:t>
      </w:r>
    </w:p>
    <w:p w14:paraId="0325742E" w14:textId="77777777" w:rsidR="003E6FB9" w:rsidRDefault="007708D5">
      <w:pPr>
        <w:spacing w:line="360" w:lineRule="auto"/>
        <w:textAlignment w:val="center"/>
        <w:rPr>
          <w:color w:val="000000"/>
        </w:rPr>
      </w:pPr>
      <w:r>
        <w:rPr>
          <w:color w:val="2E75B6"/>
        </w:rPr>
        <w:t>【解析】</w:t>
      </w:r>
    </w:p>
    <w:p w14:paraId="4EE6B2D2" w14:textId="77777777" w:rsidR="003E6FB9" w:rsidRDefault="007708D5">
      <w:pPr>
        <w:spacing w:line="360" w:lineRule="auto"/>
        <w:jc w:val="left"/>
        <w:textAlignment w:val="center"/>
        <w:rPr>
          <w:color w:val="000000"/>
        </w:rPr>
      </w:pPr>
      <w:r>
        <w:rPr>
          <w:color w:val="000000"/>
        </w:rPr>
        <w:t>【详解】根据材料</w:t>
      </w:r>
      <w:r>
        <w:rPr>
          <w:color w:val="000000"/>
        </w:rPr>
        <w:t>“1816</w:t>
      </w:r>
      <w:r>
        <w:rPr>
          <w:color w:val="000000"/>
        </w:rPr>
        <w:t>年，英国派使团访华，因使臣不愿叩头行礼，嘉庆皇帝拒绝接见并令其即日回国</w:t>
      </w:r>
      <w:r>
        <w:rPr>
          <w:color w:val="000000"/>
        </w:rPr>
        <w:t>”</w:t>
      </w:r>
      <w:r>
        <w:rPr>
          <w:color w:val="000000"/>
        </w:rPr>
        <w:t>可知，清朝统治者认为英国使臣不愿叩头行礼，对天朝是不敬，这体现了清政府固守</w:t>
      </w:r>
      <w:r>
        <w:rPr>
          <w:color w:val="000000"/>
        </w:rPr>
        <w:t>“</w:t>
      </w:r>
      <w:r>
        <w:rPr>
          <w:color w:val="000000"/>
        </w:rPr>
        <w:t>天朝上国</w:t>
      </w:r>
      <w:r>
        <w:rPr>
          <w:color w:val="000000"/>
        </w:rPr>
        <w:t>”</w:t>
      </w:r>
      <w:r>
        <w:rPr>
          <w:color w:val="000000"/>
        </w:rPr>
        <w:t>观念，</w:t>
      </w:r>
      <w:r>
        <w:rPr>
          <w:color w:val="000000"/>
        </w:rPr>
        <w:t>D</w:t>
      </w:r>
      <w:r>
        <w:rPr>
          <w:color w:val="000000"/>
        </w:rPr>
        <w:t>项正确；材料反映的是中外交往，没有涉及文化专制政策，排除</w:t>
      </w:r>
      <w:r>
        <w:rPr>
          <w:color w:val="000000"/>
        </w:rPr>
        <w:t>A</w:t>
      </w:r>
      <w:r>
        <w:rPr>
          <w:color w:val="000000"/>
        </w:rPr>
        <w:t>项；材料主旨强调清朝统治者固守天朝上国观念，不是强调维护国家领土完整，排除</w:t>
      </w:r>
      <w:r>
        <w:rPr>
          <w:color w:val="000000"/>
        </w:rPr>
        <w:t>B</w:t>
      </w:r>
      <w:r>
        <w:rPr>
          <w:color w:val="000000"/>
        </w:rPr>
        <w:t>项；唐太宗时实行开明的民族政策，促进了民族交融，材料中反映的是材料反映的是中外交往，没有涉及民族关系，排除</w:t>
      </w:r>
      <w:r>
        <w:rPr>
          <w:color w:val="000000"/>
        </w:rPr>
        <w:t>C</w:t>
      </w:r>
      <w:r>
        <w:rPr>
          <w:color w:val="000000"/>
        </w:rPr>
        <w:t>项。故选</w:t>
      </w:r>
      <w:r>
        <w:rPr>
          <w:color w:val="000000"/>
        </w:rPr>
        <w:t>D</w:t>
      </w:r>
      <w:r>
        <w:rPr>
          <w:color w:val="000000"/>
        </w:rPr>
        <w:t>项。</w:t>
      </w:r>
    </w:p>
    <w:p w14:paraId="0366FF48" w14:textId="77777777" w:rsidR="003E6FB9" w:rsidRDefault="007708D5">
      <w:pPr>
        <w:spacing w:line="360" w:lineRule="auto"/>
        <w:jc w:val="left"/>
        <w:textAlignment w:val="center"/>
        <w:rPr>
          <w:color w:val="000000"/>
        </w:rPr>
      </w:pPr>
      <w:r>
        <w:rPr>
          <w:color w:val="000000"/>
        </w:rPr>
        <w:t xml:space="preserve">7. </w:t>
      </w:r>
      <w:r>
        <w:rPr>
          <w:rFonts w:ascii="宋体" w:hAnsi="宋体"/>
          <w:color w:val="000000"/>
        </w:rPr>
        <w:t>有学者评论中国近代某一历史事件时认为：“推翻君主专制制度，建立共和政体，它的意义不只是政治制度上的一大进步，而且牵动着整个社会以至思想文化等方面。”该事件是（</w:t>
      </w:r>
      <w:r>
        <w:rPr>
          <w:rFonts w:ascii="Calibri" w:eastAsia="Calibri" w:hAnsi="Calibri" w:cs="Calibri"/>
          <w:color w:val="000000"/>
        </w:rPr>
        <w:t xml:space="preserve">    </w:t>
      </w:r>
      <w:r>
        <w:rPr>
          <w:rFonts w:ascii="宋体" w:hAnsi="宋体"/>
          <w:color w:val="000000"/>
        </w:rPr>
        <w:t>）</w:t>
      </w:r>
    </w:p>
    <w:p w14:paraId="215C213C"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废除科举</w:t>
      </w:r>
      <w:r>
        <w:rPr>
          <w:color w:val="000000"/>
        </w:rPr>
        <w:tab/>
        <w:t xml:space="preserve">B. </w:t>
      </w:r>
      <w:r>
        <w:rPr>
          <w:rFonts w:ascii="宋体" w:hAnsi="宋体"/>
          <w:color w:val="000000"/>
        </w:rPr>
        <w:t>辛亥革命</w:t>
      </w:r>
      <w:r>
        <w:rPr>
          <w:color w:val="000000"/>
        </w:rPr>
        <w:tab/>
        <w:t xml:space="preserve">C. </w:t>
      </w:r>
      <w:r>
        <w:rPr>
          <w:rFonts w:ascii="宋体" w:hAnsi="宋体"/>
          <w:color w:val="000000"/>
        </w:rPr>
        <w:t>五四运动</w:t>
      </w:r>
      <w:r>
        <w:rPr>
          <w:color w:val="000000"/>
        </w:rPr>
        <w:tab/>
        <w:t xml:space="preserve">D. </w:t>
      </w:r>
      <w:r>
        <w:rPr>
          <w:rFonts w:ascii="宋体" w:hAnsi="宋体"/>
          <w:color w:val="000000"/>
        </w:rPr>
        <w:t>北伐战争</w:t>
      </w:r>
    </w:p>
    <w:p w14:paraId="6673B77D" w14:textId="77777777" w:rsidR="003E6FB9" w:rsidRDefault="007708D5">
      <w:pPr>
        <w:spacing w:line="360" w:lineRule="auto"/>
        <w:textAlignment w:val="center"/>
        <w:rPr>
          <w:color w:val="000000"/>
        </w:rPr>
      </w:pPr>
      <w:r>
        <w:rPr>
          <w:color w:val="2E75B6"/>
        </w:rPr>
        <w:t>【答案】</w:t>
      </w:r>
      <w:r>
        <w:rPr>
          <w:color w:val="000000"/>
        </w:rPr>
        <w:t>B</w:t>
      </w:r>
    </w:p>
    <w:p w14:paraId="00531533" w14:textId="77777777" w:rsidR="003E6FB9" w:rsidRDefault="007708D5">
      <w:pPr>
        <w:spacing w:line="360" w:lineRule="auto"/>
        <w:textAlignment w:val="center"/>
        <w:rPr>
          <w:color w:val="000000"/>
        </w:rPr>
      </w:pPr>
      <w:r>
        <w:rPr>
          <w:color w:val="2E75B6"/>
        </w:rPr>
        <w:t>【解析】</w:t>
      </w:r>
    </w:p>
    <w:p w14:paraId="0E60F064" w14:textId="77777777" w:rsidR="003E6FB9" w:rsidRDefault="007708D5">
      <w:pPr>
        <w:spacing w:line="360" w:lineRule="auto"/>
        <w:jc w:val="left"/>
        <w:textAlignment w:val="center"/>
        <w:rPr>
          <w:color w:val="000000"/>
        </w:rPr>
      </w:pPr>
      <w:r>
        <w:rPr>
          <w:color w:val="000000"/>
        </w:rPr>
        <w:t>【详解】根据题干中</w:t>
      </w:r>
      <w:r>
        <w:rPr>
          <w:color w:val="000000"/>
        </w:rPr>
        <w:t>“</w:t>
      </w:r>
      <w:r>
        <w:rPr>
          <w:color w:val="000000"/>
        </w:rPr>
        <w:t>推翻君主专制制度，建立共和政体，它的意义不只是政治制度上的一大进步，而且牵动着整个社会以至思想文化等方面。</w:t>
      </w:r>
      <w:r>
        <w:rPr>
          <w:color w:val="000000"/>
        </w:rPr>
        <w:t>”</w:t>
      </w:r>
      <w:r>
        <w:rPr>
          <w:color w:val="000000"/>
        </w:rPr>
        <w:t>结合所学辛亥革命的有关知识可知，该事件是辛亥革命，辛亥革命推翻了清王朝的反动统治，宣告了中国两千多年君主专制制度的终结，它开创了完全意义上的近代民族民主革命，极大推动了中华民族的思想解放，打开了中国进步潮流的闸门，</w:t>
      </w:r>
      <w:r>
        <w:rPr>
          <w:color w:val="000000"/>
        </w:rPr>
        <w:t>B</w:t>
      </w:r>
      <w:r>
        <w:rPr>
          <w:color w:val="000000"/>
        </w:rPr>
        <w:t>项正确；</w:t>
      </w:r>
      <w:r>
        <w:rPr>
          <w:color w:val="000000"/>
        </w:rPr>
        <w:t>1905</w:t>
      </w:r>
      <w:r>
        <w:rPr>
          <w:color w:val="000000"/>
        </w:rPr>
        <w:t>年，清政府谕令一律停止科举考试，存在约</w:t>
      </w:r>
      <w:r>
        <w:rPr>
          <w:color w:val="000000"/>
        </w:rPr>
        <w:t>1300</w:t>
      </w:r>
      <w:r>
        <w:rPr>
          <w:color w:val="000000"/>
        </w:rPr>
        <w:t>年的科举制度至此寿终正寝，中国近代新式教育逐渐发展起来，排除</w:t>
      </w:r>
      <w:r>
        <w:rPr>
          <w:color w:val="000000"/>
        </w:rPr>
        <w:t>A</w:t>
      </w:r>
      <w:r>
        <w:rPr>
          <w:color w:val="000000"/>
        </w:rPr>
        <w:t>项；五四运动是一场彻底反帝反封建的伟大爱国革命运动，是一场传播新思想新文化新知识的伟大思想启蒙运动，是中国旧民主主义革命走向新民主主义革命的转折点，与</w:t>
      </w:r>
      <w:r>
        <w:rPr>
          <w:color w:val="000000"/>
        </w:rPr>
        <w:t>“</w:t>
      </w:r>
      <w:r>
        <w:rPr>
          <w:color w:val="000000"/>
        </w:rPr>
        <w:t>推翻君主专制制度，建立共和政体</w:t>
      </w:r>
      <w:r>
        <w:rPr>
          <w:color w:val="000000"/>
        </w:rPr>
        <w:t>”</w:t>
      </w:r>
      <w:r>
        <w:rPr>
          <w:color w:val="000000"/>
        </w:rPr>
        <w:t>无关，排除</w:t>
      </w:r>
      <w:r>
        <w:rPr>
          <w:color w:val="000000"/>
        </w:rPr>
        <w:t>C</w:t>
      </w:r>
      <w:r>
        <w:rPr>
          <w:color w:val="000000"/>
        </w:rPr>
        <w:t>项；北伐战争推翻了北洋军阀的统治，统一了全国，与</w:t>
      </w:r>
      <w:r>
        <w:rPr>
          <w:color w:val="000000"/>
        </w:rPr>
        <w:t>“</w:t>
      </w:r>
      <w:r>
        <w:rPr>
          <w:color w:val="000000"/>
        </w:rPr>
        <w:t>推翻君主专制制度，建立共和政体</w:t>
      </w:r>
      <w:r>
        <w:rPr>
          <w:color w:val="000000"/>
        </w:rPr>
        <w:t>”</w:t>
      </w:r>
      <w:r>
        <w:rPr>
          <w:color w:val="000000"/>
        </w:rPr>
        <w:t>不符，排除</w:t>
      </w:r>
      <w:r>
        <w:rPr>
          <w:color w:val="000000"/>
        </w:rPr>
        <w:t>D</w:t>
      </w:r>
      <w:r>
        <w:rPr>
          <w:color w:val="000000"/>
        </w:rPr>
        <w:t>项。故选</w:t>
      </w:r>
      <w:r>
        <w:rPr>
          <w:color w:val="000000"/>
        </w:rPr>
        <w:t>B</w:t>
      </w:r>
      <w:r>
        <w:rPr>
          <w:color w:val="000000"/>
        </w:rPr>
        <w:t>项。</w:t>
      </w:r>
    </w:p>
    <w:p w14:paraId="37F2DBE9" w14:textId="77777777" w:rsidR="003E6FB9" w:rsidRDefault="007708D5">
      <w:pPr>
        <w:spacing w:line="360" w:lineRule="auto"/>
        <w:jc w:val="left"/>
        <w:textAlignment w:val="center"/>
        <w:rPr>
          <w:color w:val="000000"/>
        </w:rPr>
      </w:pPr>
      <w:r>
        <w:rPr>
          <w:color w:val="000000"/>
        </w:rPr>
        <w:t xml:space="preserve">8. </w:t>
      </w:r>
      <w:r>
        <w:rPr>
          <w:rFonts w:ascii="宋体" w:hAnsi="宋体"/>
          <w:color w:val="000000"/>
        </w:rPr>
        <w:t>刘伯承在《回顾长征》中提到：会议以后，我军好像获得了新的生命，处处主动，左右敌人。这一“会议”是（</w:t>
      </w:r>
      <w:r>
        <w:rPr>
          <w:rFonts w:ascii="Calibri" w:eastAsia="Calibri" w:hAnsi="Calibri" w:cs="Calibri"/>
          <w:color w:val="000000"/>
        </w:rPr>
        <w:t xml:space="preserve">    </w:t>
      </w:r>
      <w:r>
        <w:rPr>
          <w:rFonts w:ascii="宋体" w:hAnsi="宋体"/>
          <w:color w:val="000000"/>
        </w:rPr>
        <w:t>）</w:t>
      </w:r>
    </w:p>
    <w:p w14:paraId="7AEB4899"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八七会议</w:t>
      </w:r>
      <w:r>
        <w:rPr>
          <w:color w:val="000000"/>
        </w:rPr>
        <w:tab/>
        <w:t xml:space="preserve">B. </w:t>
      </w:r>
      <w:r>
        <w:rPr>
          <w:rFonts w:ascii="宋体" w:hAnsi="宋体"/>
          <w:color w:val="000000"/>
        </w:rPr>
        <w:t>古田会议</w:t>
      </w:r>
      <w:r>
        <w:rPr>
          <w:color w:val="000000"/>
        </w:rPr>
        <w:tab/>
        <w:t xml:space="preserve">C. </w:t>
      </w:r>
      <w:r>
        <w:rPr>
          <w:rFonts w:ascii="宋体" w:hAnsi="宋体"/>
          <w:color w:val="000000"/>
        </w:rPr>
        <w:t>遵义会议</w:t>
      </w:r>
      <w:r>
        <w:rPr>
          <w:color w:val="000000"/>
        </w:rPr>
        <w:tab/>
        <w:t xml:space="preserve">D. </w:t>
      </w:r>
      <w:r>
        <w:rPr>
          <w:rFonts w:ascii="宋体" w:hAnsi="宋体"/>
          <w:color w:val="000000"/>
        </w:rPr>
        <w:t>中共七大</w:t>
      </w:r>
    </w:p>
    <w:p w14:paraId="2F4D0886" w14:textId="77777777" w:rsidR="003E6FB9" w:rsidRDefault="007708D5">
      <w:pPr>
        <w:spacing w:line="360" w:lineRule="auto"/>
        <w:textAlignment w:val="center"/>
        <w:rPr>
          <w:color w:val="000000"/>
        </w:rPr>
      </w:pPr>
      <w:r>
        <w:rPr>
          <w:color w:val="2E75B6"/>
        </w:rPr>
        <w:t>【答案】</w:t>
      </w:r>
      <w:r>
        <w:rPr>
          <w:color w:val="000000"/>
        </w:rPr>
        <w:t>C</w:t>
      </w:r>
    </w:p>
    <w:p w14:paraId="394CC8BC" w14:textId="77777777" w:rsidR="003E6FB9" w:rsidRDefault="007708D5">
      <w:pPr>
        <w:spacing w:line="360" w:lineRule="auto"/>
        <w:textAlignment w:val="center"/>
        <w:rPr>
          <w:color w:val="000000"/>
        </w:rPr>
      </w:pPr>
      <w:r>
        <w:rPr>
          <w:color w:val="2E75B6"/>
        </w:rPr>
        <w:t>【解析】</w:t>
      </w:r>
    </w:p>
    <w:p w14:paraId="51BD95C9" w14:textId="77777777" w:rsidR="003E6FB9" w:rsidRDefault="007708D5">
      <w:pPr>
        <w:spacing w:line="360" w:lineRule="auto"/>
        <w:jc w:val="left"/>
        <w:textAlignment w:val="center"/>
        <w:rPr>
          <w:color w:val="000000"/>
        </w:rPr>
      </w:pPr>
      <w:r>
        <w:rPr>
          <w:color w:val="000000"/>
        </w:rPr>
        <w:t>【详解】</w:t>
      </w:r>
      <w:r>
        <w:rPr>
          <w:rFonts w:ascii="宋体" w:hAnsi="宋体"/>
          <w:color w:val="000000"/>
        </w:rPr>
        <w:t>根据题干“《回顾长征》”“会议以后，我军好像获得了新的生命，处处主动，左右敌人”可知，这一会议是发生于红军长征期间的史实，结合所学知识可知，红军长征是1934年10月到1936年10月，1935年1月召开的遵义会议，会议开始确立以毛泽东为主要代表的马克思主义正确路线在中共中央的领导地位，在极其危急的情况下，挽救了党，挽救了红军，挽救了中国革命，遵义会议之后，红军在毛泽</w:t>
      </w:r>
      <w:r>
        <w:rPr>
          <w:rFonts w:ascii="宋体" w:hAnsi="宋体"/>
          <w:color w:val="000000"/>
        </w:rPr>
        <w:lastRenderedPageBreak/>
        <w:t>东同志的指挥下四渡赤水出奇兵，巧渡金沙江，飞夺泸定桥，转危为安，符合刘伯承元帅的回忆“我军好像获得了新的生命，处处主动，左右敌人”，C项正确；八七会议是1927年8月7日在汉口召开的紧急会议，确定实行土地革命和武装起义的方针，决定在秋收时节发动武装起义，排除A项；1929年12月，红军第四军党的第九次代表大会，在福建上杭县古田召开，古田会议确立了思想建党、政治建军的原则，排除B项；中共七大是1945年抗日战争即将结束之时召开的，确立毛泽东思想为党的指导思想，排除D项。故选C项。</w:t>
      </w:r>
    </w:p>
    <w:p w14:paraId="7128106A" w14:textId="77777777" w:rsidR="003E6FB9" w:rsidRDefault="007708D5">
      <w:pPr>
        <w:spacing w:line="360" w:lineRule="auto"/>
        <w:jc w:val="left"/>
        <w:textAlignment w:val="center"/>
        <w:rPr>
          <w:color w:val="000000"/>
        </w:rPr>
      </w:pPr>
      <w:r>
        <w:rPr>
          <w:color w:val="000000"/>
        </w:rPr>
        <w:t xml:space="preserve">9. </w:t>
      </w:r>
      <w:r>
        <w:rPr>
          <w:rFonts w:ascii="Calibri" w:eastAsia="Calibri" w:hAnsi="Calibri" w:cs="Calibri"/>
          <w:color w:val="000000"/>
        </w:rPr>
        <w:t>1950</w:t>
      </w:r>
      <w:r>
        <w:rPr>
          <w:rFonts w:ascii="宋体" w:hAnsi="宋体"/>
          <w:color w:val="000000"/>
        </w:rPr>
        <w:t>年秋，东北地区掀起“男女老少齐上阵、家家户户忙炒面”的热潮，仅</w:t>
      </w:r>
      <w:r>
        <w:rPr>
          <w:rFonts w:ascii="Calibri" w:eastAsia="Calibri" w:hAnsi="Calibri" w:cs="Calibri"/>
          <w:color w:val="000000"/>
        </w:rPr>
        <w:t>20</w:t>
      </w:r>
      <w:r>
        <w:rPr>
          <w:rFonts w:ascii="宋体" w:hAnsi="宋体"/>
          <w:color w:val="000000"/>
        </w:rPr>
        <w:t>多天的时间，就有</w:t>
      </w:r>
      <w:r>
        <w:rPr>
          <w:rFonts w:ascii="Calibri" w:eastAsia="Calibri" w:hAnsi="Calibri" w:cs="Calibri"/>
          <w:color w:val="000000"/>
        </w:rPr>
        <w:t>405</w:t>
      </w:r>
      <w:r>
        <w:rPr>
          <w:rFonts w:ascii="宋体" w:hAnsi="宋体"/>
          <w:color w:val="000000"/>
        </w:rPr>
        <w:t>万斤炒面送到前线。出现这一现象的历史背景是（</w:t>
      </w:r>
      <w:r>
        <w:rPr>
          <w:rFonts w:ascii="Calibri" w:eastAsia="Calibri" w:hAnsi="Calibri" w:cs="Calibri"/>
          <w:color w:val="000000"/>
        </w:rPr>
        <w:t xml:space="preserve">    </w:t>
      </w:r>
      <w:r>
        <w:rPr>
          <w:rFonts w:ascii="宋体" w:hAnsi="宋体"/>
          <w:color w:val="000000"/>
        </w:rPr>
        <w:t>）</w:t>
      </w:r>
    </w:p>
    <w:p w14:paraId="290AAEE4"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秋收起义</w:t>
      </w:r>
      <w:r>
        <w:rPr>
          <w:color w:val="000000"/>
        </w:rPr>
        <w:tab/>
        <w:t xml:space="preserve">B. </w:t>
      </w:r>
      <w:r>
        <w:rPr>
          <w:rFonts w:ascii="宋体" w:hAnsi="宋体"/>
          <w:color w:val="000000"/>
        </w:rPr>
        <w:t>淞沪会战</w:t>
      </w:r>
      <w:r>
        <w:rPr>
          <w:color w:val="000000"/>
        </w:rPr>
        <w:tab/>
        <w:t xml:space="preserve">C. </w:t>
      </w:r>
      <w:r>
        <w:rPr>
          <w:rFonts w:ascii="宋体" w:hAnsi="宋体"/>
          <w:color w:val="000000"/>
        </w:rPr>
        <w:t>淮海战役</w:t>
      </w:r>
      <w:r>
        <w:rPr>
          <w:color w:val="000000"/>
        </w:rPr>
        <w:tab/>
        <w:t xml:space="preserve">D. </w:t>
      </w:r>
      <w:r>
        <w:rPr>
          <w:rFonts w:ascii="宋体" w:hAnsi="宋体"/>
          <w:color w:val="000000"/>
        </w:rPr>
        <w:t>抗美援朝</w:t>
      </w:r>
    </w:p>
    <w:p w14:paraId="19E42863" w14:textId="77777777" w:rsidR="003E6FB9" w:rsidRDefault="007708D5">
      <w:pPr>
        <w:spacing w:line="360" w:lineRule="auto"/>
        <w:textAlignment w:val="center"/>
        <w:rPr>
          <w:color w:val="000000"/>
        </w:rPr>
      </w:pPr>
      <w:r>
        <w:rPr>
          <w:color w:val="2E75B6"/>
        </w:rPr>
        <w:t>【答案】</w:t>
      </w:r>
      <w:r>
        <w:rPr>
          <w:color w:val="000000"/>
        </w:rPr>
        <w:t>D</w:t>
      </w:r>
    </w:p>
    <w:p w14:paraId="60EE2359" w14:textId="77777777" w:rsidR="003E6FB9" w:rsidRDefault="007708D5">
      <w:pPr>
        <w:spacing w:line="360" w:lineRule="auto"/>
        <w:textAlignment w:val="center"/>
        <w:rPr>
          <w:color w:val="000000"/>
        </w:rPr>
      </w:pPr>
      <w:r>
        <w:rPr>
          <w:color w:val="2E75B6"/>
        </w:rPr>
        <w:t>【解析】</w:t>
      </w:r>
    </w:p>
    <w:p w14:paraId="2ACEEED1" w14:textId="77777777" w:rsidR="003E6FB9" w:rsidRDefault="007708D5">
      <w:pPr>
        <w:spacing w:line="360" w:lineRule="auto"/>
        <w:jc w:val="left"/>
        <w:textAlignment w:val="center"/>
        <w:rPr>
          <w:color w:val="000000"/>
        </w:rPr>
      </w:pPr>
      <w:r>
        <w:rPr>
          <w:color w:val="000000"/>
        </w:rPr>
        <w:t>【详解】依据题干信息</w:t>
      </w:r>
      <w:r>
        <w:rPr>
          <w:color w:val="000000"/>
        </w:rPr>
        <w:t>“1950</w:t>
      </w:r>
      <w:r>
        <w:rPr>
          <w:color w:val="000000"/>
        </w:rPr>
        <w:t>年秋</w:t>
      </w:r>
      <w:r>
        <w:rPr>
          <w:color w:val="000000"/>
        </w:rPr>
        <w:t>”</w:t>
      </w:r>
      <w:r>
        <w:rPr>
          <w:color w:val="000000"/>
        </w:rPr>
        <w:t>、</w:t>
      </w:r>
      <w:r>
        <w:rPr>
          <w:color w:val="000000"/>
        </w:rPr>
        <w:t>“</w:t>
      </w:r>
      <w:r>
        <w:rPr>
          <w:color w:val="000000"/>
        </w:rPr>
        <w:t>东北地区</w:t>
      </w:r>
      <w:r>
        <w:rPr>
          <w:color w:val="000000"/>
        </w:rPr>
        <w:t>”</w:t>
      </w:r>
      <w:r>
        <w:rPr>
          <w:color w:val="000000"/>
        </w:rPr>
        <w:t>并结合所学知识可知，</w:t>
      </w:r>
      <w:r>
        <w:rPr>
          <w:rFonts w:ascii="宋体" w:hAnsi="宋体"/>
          <w:color w:val="000000"/>
        </w:rPr>
        <w:t>为了抗美援朝、保家卫国，1950年10月，根据中央决定，以彭德怀为司令员的中国人民志愿军开赴朝鲜前线，同朝鲜军民一起抗击美国侵略者，题干材料体现了</w:t>
      </w:r>
      <w:r>
        <w:rPr>
          <w:color w:val="000000"/>
        </w:rPr>
        <w:t>我国的男女老少、家家户户做炒面以支援朝鲜战争前线，</w:t>
      </w:r>
      <w:r>
        <w:rPr>
          <w:color w:val="000000"/>
        </w:rPr>
        <w:t>D</w:t>
      </w:r>
      <w:r>
        <w:rPr>
          <w:color w:val="000000"/>
        </w:rPr>
        <w:t>项正确；</w:t>
      </w:r>
      <w:r>
        <w:rPr>
          <w:color w:val="000000"/>
        </w:rPr>
        <w:t>1927</w:t>
      </w:r>
      <w:r>
        <w:rPr>
          <w:color w:val="000000"/>
        </w:rPr>
        <w:t>年毛泽东领导秋收起义，与题干时间不符，排除</w:t>
      </w:r>
      <w:r>
        <w:rPr>
          <w:color w:val="000000"/>
        </w:rPr>
        <w:t>A</w:t>
      </w:r>
      <w:r>
        <w:rPr>
          <w:color w:val="000000"/>
        </w:rPr>
        <w:t>项；</w:t>
      </w:r>
      <w:r>
        <w:rPr>
          <w:color w:val="000000"/>
        </w:rPr>
        <w:t>1937</w:t>
      </w:r>
      <w:r>
        <w:rPr>
          <w:color w:val="000000"/>
        </w:rPr>
        <w:t>年</w:t>
      </w:r>
      <w:r>
        <w:rPr>
          <w:color w:val="000000"/>
        </w:rPr>
        <w:t>8</w:t>
      </w:r>
      <w:r>
        <w:rPr>
          <w:color w:val="000000"/>
        </w:rPr>
        <w:t>月</w:t>
      </w:r>
      <w:r>
        <w:rPr>
          <w:rFonts w:ascii="宋体" w:hAnsi="宋体"/>
          <w:color w:val="000000"/>
        </w:rPr>
        <w:t>淞沪会战开始，打破了日本三个月灭亡中国的迷梦，排除B项；1948年11月至1949年1月的淮海战役解放了长江下游以北的广大地区，排除C项。故选D项。</w:t>
      </w:r>
    </w:p>
    <w:p w14:paraId="5FAC8777" w14:textId="77777777" w:rsidR="003E6FB9" w:rsidRDefault="007708D5">
      <w:pPr>
        <w:spacing w:line="360" w:lineRule="auto"/>
        <w:jc w:val="left"/>
        <w:textAlignment w:val="center"/>
        <w:rPr>
          <w:color w:val="000000"/>
        </w:rPr>
      </w:pPr>
      <w:r>
        <w:rPr>
          <w:color w:val="000000"/>
        </w:rPr>
        <w:t xml:space="preserve">10. </w:t>
      </w:r>
      <w:r>
        <w:rPr>
          <w:rFonts w:ascii="宋体" w:hAnsi="宋体"/>
          <w:color w:val="000000"/>
        </w:rPr>
        <w:t>“我是中国海军护航编队，如需帮助，请在</w:t>
      </w:r>
      <w:r>
        <w:rPr>
          <w:rFonts w:ascii="Calibri" w:eastAsia="Calibri" w:hAnsi="Calibri" w:cs="Calibri"/>
          <w:color w:val="000000"/>
        </w:rPr>
        <w:t>16</w:t>
      </w:r>
      <w:r>
        <w:rPr>
          <w:rFonts w:ascii="宋体" w:hAnsi="宋体"/>
          <w:color w:val="000000"/>
        </w:rPr>
        <w:t>频道呼叫我。”自</w:t>
      </w:r>
      <w:r>
        <w:rPr>
          <w:rFonts w:ascii="Calibri" w:eastAsia="Calibri" w:hAnsi="Calibri" w:cs="Calibri"/>
          <w:color w:val="000000"/>
        </w:rPr>
        <w:t>2008</w:t>
      </w:r>
      <w:r>
        <w:rPr>
          <w:rFonts w:ascii="宋体" w:hAnsi="宋体"/>
          <w:color w:val="000000"/>
        </w:rPr>
        <w:t>年以来，这条以汉英双语播发的通告从未间断。中国海军护航编队助力亚丁湾、索马里这个世界上“最危险海域”重新成为“黄金航道”。这表明中国海军（</w:t>
      </w:r>
      <w:r>
        <w:rPr>
          <w:rFonts w:ascii="Calibri" w:eastAsia="Calibri" w:hAnsi="Calibri" w:cs="Calibri"/>
          <w:color w:val="000000"/>
        </w:rPr>
        <w:t xml:space="preserve">    </w:t>
      </w:r>
      <w:r>
        <w:rPr>
          <w:rFonts w:ascii="宋体" w:hAnsi="宋体"/>
          <w:color w:val="000000"/>
        </w:rPr>
        <w:t>）</w:t>
      </w:r>
    </w:p>
    <w:p w14:paraId="78D5BB44"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装备日趋完善</w:t>
      </w:r>
      <w:r>
        <w:rPr>
          <w:color w:val="000000"/>
        </w:rPr>
        <w:tab/>
        <w:t xml:space="preserve">B. </w:t>
      </w:r>
      <w:r>
        <w:rPr>
          <w:rFonts w:ascii="宋体" w:hAnsi="宋体"/>
          <w:color w:val="000000"/>
        </w:rPr>
        <w:t>维护世界和平</w:t>
      </w:r>
      <w:r>
        <w:rPr>
          <w:color w:val="000000"/>
        </w:rPr>
        <w:tab/>
        <w:t xml:space="preserve">C. </w:t>
      </w:r>
      <w:r>
        <w:rPr>
          <w:rFonts w:ascii="宋体" w:hAnsi="宋体"/>
          <w:color w:val="000000"/>
        </w:rPr>
        <w:t>防御体系健全</w:t>
      </w:r>
      <w:r>
        <w:rPr>
          <w:color w:val="000000"/>
        </w:rPr>
        <w:tab/>
        <w:t xml:space="preserve">D. </w:t>
      </w:r>
      <w:r>
        <w:rPr>
          <w:rFonts w:ascii="宋体" w:hAnsi="宋体"/>
          <w:color w:val="000000"/>
        </w:rPr>
        <w:t>守护国土安全</w:t>
      </w:r>
    </w:p>
    <w:p w14:paraId="3A7E1424" w14:textId="77777777" w:rsidR="003E6FB9" w:rsidRDefault="007708D5">
      <w:pPr>
        <w:spacing w:line="360" w:lineRule="auto"/>
        <w:textAlignment w:val="center"/>
        <w:rPr>
          <w:color w:val="000000"/>
        </w:rPr>
      </w:pPr>
      <w:r>
        <w:rPr>
          <w:color w:val="2E75B6"/>
        </w:rPr>
        <w:t>【答案】</w:t>
      </w:r>
      <w:r>
        <w:rPr>
          <w:color w:val="000000"/>
        </w:rPr>
        <w:t>B</w:t>
      </w:r>
    </w:p>
    <w:p w14:paraId="11D78D69" w14:textId="77777777" w:rsidR="003E6FB9" w:rsidRDefault="007708D5">
      <w:pPr>
        <w:spacing w:line="360" w:lineRule="auto"/>
        <w:textAlignment w:val="center"/>
        <w:rPr>
          <w:color w:val="000000"/>
        </w:rPr>
      </w:pPr>
      <w:r>
        <w:rPr>
          <w:color w:val="2E75B6"/>
        </w:rPr>
        <w:t>【解析】</w:t>
      </w:r>
    </w:p>
    <w:p w14:paraId="1558B0F1" w14:textId="77777777" w:rsidR="003E6FB9" w:rsidRDefault="007708D5">
      <w:pPr>
        <w:spacing w:line="360" w:lineRule="auto"/>
        <w:jc w:val="left"/>
        <w:textAlignment w:val="center"/>
        <w:rPr>
          <w:color w:val="000000"/>
        </w:rPr>
      </w:pPr>
      <w:r>
        <w:rPr>
          <w:color w:val="000000"/>
        </w:rPr>
        <w:t>【详解】根据题干</w:t>
      </w:r>
      <w:r>
        <w:rPr>
          <w:color w:val="000000"/>
        </w:rPr>
        <w:t>“</w:t>
      </w:r>
      <w:r>
        <w:rPr>
          <w:color w:val="000000"/>
        </w:rPr>
        <w:t>我是中国海军护航编队，如需帮助，请在</w:t>
      </w:r>
      <w:r>
        <w:rPr>
          <w:color w:val="000000"/>
        </w:rPr>
        <w:t>16</w:t>
      </w:r>
      <w:r>
        <w:rPr>
          <w:color w:val="000000"/>
        </w:rPr>
        <w:t>频道呼叫我。</w:t>
      </w:r>
      <w:r>
        <w:rPr>
          <w:color w:val="000000"/>
        </w:rPr>
        <w:t>”“</w:t>
      </w:r>
      <w:r>
        <w:rPr>
          <w:color w:val="000000"/>
        </w:rPr>
        <w:t>中国海军护航编队助力亚丁湾、索马里这个世界上</w:t>
      </w:r>
      <w:r>
        <w:rPr>
          <w:color w:val="000000"/>
        </w:rPr>
        <w:t>‘</w:t>
      </w:r>
      <w:r>
        <w:rPr>
          <w:color w:val="000000"/>
        </w:rPr>
        <w:t>最危险海域</w:t>
      </w:r>
      <w:r>
        <w:rPr>
          <w:color w:val="000000"/>
        </w:rPr>
        <w:t>’</w:t>
      </w:r>
      <w:r>
        <w:rPr>
          <w:color w:val="000000"/>
        </w:rPr>
        <w:t>重新成为</w:t>
      </w:r>
      <w:r>
        <w:rPr>
          <w:color w:val="000000"/>
        </w:rPr>
        <w:t>‘</w:t>
      </w:r>
      <w:r>
        <w:rPr>
          <w:color w:val="000000"/>
        </w:rPr>
        <w:t>黄金航道</w:t>
      </w:r>
      <w:r>
        <w:rPr>
          <w:color w:val="000000"/>
        </w:rPr>
        <w:t>’”</w:t>
      </w:r>
      <w:r>
        <w:rPr>
          <w:color w:val="000000"/>
        </w:rPr>
        <w:t>等信息表明中国海军积极维护世界和平，展现了中国积极维护世界和平的大国形象，</w:t>
      </w:r>
      <w:r>
        <w:rPr>
          <w:color w:val="000000"/>
        </w:rPr>
        <w:t>B</w:t>
      </w:r>
      <w:r>
        <w:rPr>
          <w:color w:val="000000"/>
        </w:rPr>
        <w:t>项正确；题干未涉及我国海军装备，例如导弹驱逐舰、核潜艇、航空母舰等，排除</w:t>
      </w:r>
      <w:r>
        <w:rPr>
          <w:color w:val="000000"/>
        </w:rPr>
        <w:t>A</w:t>
      </w:r>
      <w:r>
        <w:rPr>
          <w:color w:val="000000"/>
        </w:rPr>
        <w:t>项；防御体系是由兵力部署、阵地编成、火力配系、障碍物配系、战斗</w:t>
      </w:r>
      <w:r>
        <w:rPr>
          <w:color w:val="000000"/>
        </w:rPr>
        <w:t>(</w:t>
      </w:r>
      <w:r>
        <w:rPr>
          <w:color w:val="000000"/>
        </w:rPr>
        <w:t>战役</w:t>
      </w:r>
      <w:r>
        <w:rPr>
          <w:color w:val="000000"/>
        </w:rPr>
        <w:t>)</w:t>
      </w:r>
      <w:r>
        <w:rPr>
          <w:color w:val="000000"/>
        </w:rPr>
        <w:t>保障和后勤保障等防御的要素所组成的有机整体，题干未体现防御体系是否健全，排除</w:t>
      </w:r>
      <w:r>
        <w:rPr>
          <w:color w:val="000000"/>
        </w:rPr>
        <w:t>C</w:t>
      </w:r>
      <w:r>
        <w:rPr>
          <w:color w:val="000000"/>
        </w:rPr>
        <w:t>项；中国海军护航编队助力亚丁湾、索马里不是守护我国国土，不能说明守护国土安全，排除</w:t>
      </w:r>
      <w:r>
        <w:rPr>
          <w:color w:val="000000"/>
        </w:rPr>
        <w:t>D</w:t>
      </w:r>
      <w:r>
        <w:rPr>
          <w:color w:val="000000"/>
        </w:rPr>
        <w:t>项。故选</w:t>
      </w:r>
      <w:r>
        <w:rPr>
          <w:color w:val="000000"/>
        </w:rPr>
        <w:t>B</w:t>
      </w:r>
      <w:r>
        <w:rPr>
          <w:color w:val="000000"/>
        </w:rPr>
        <w:t>项。</w:t>
      </w:r>
    </w:p>
    <w:p w14:paraId="0688BF15" w14:textId="77777777" w:rsidR="003E6FB9" w:rsidRDefault="007708D5">
      <w:pPr>
        <w:spacing w:line="360" w:lineRule="auto"/>
        <w:jc w:val="left"/>
        <w:textAlignment w:val="center"/>
        <w:rPr>
          <w:color w:val="000000"/>
        </w:rPr>
      </w:pPr>
      <w:r>
        <w:rPr>
          <w:color w:val="000000"/>
        </w:rPr>
        <w:t xml:space="preserve">11. </w:t>
      </w:r>
      <w:r>
        <w:rPr>
          <w:rFonts w:ascii="宋体" w:hAnsi="宋体"/>
          <w:color w:val="000000"/>
        </w:rPr>
        <w:t>世界卫生组织资料显示，青蒿素作为一线抗疟药物，在全世界已挽救数百万人的生命。对此作出突出贡献的科学家是（</w:t>
      </w:r>
      <w:r>
        <w:rPr>
          <w:rFonts w:ascii="Calibri" w:eastAsia="Calibri" w:hAnsi="Calibri" w:cs="Calibri"/>
          <w:color w:val="000000"/>
        </w:rPr>
        <w:t xml:space="preserve">    </w:t>
      </w:r>
      <w:r>
        <w:rPr>
          <w:rFonts w:ascii="宋体" w:hAnsi="宋体"/>
          <w:color w:val="000000"/>
        </w:rPr>
        <w:t>）</w:t>
      </w:r>
    </w:p>
    <w:p w14:paraId="47173E94" w14:textId="77777777" w:rsidR="003E6FB9" w:rsidRDefault="007708D5">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袁隆平</w:t>
      </w:r>
      <w:r>
        <w:rPr>
          <w:color w:val="000000"/>
        </w:rPr>
        <w:tab/>
        <w:t xml:space="preserve">B. </w:t>
      </w:r>
      <w:r>
        <w:rPr>
          <w:rFonts w:ascii="宋体" w:hAnsi="宋体"/>
          <w:color w:val="000000"/>
        </w:rPr>
        <w:t>屠呦呦</w:t>
      </w:r>
      <w:r>
        <w:rPr>
          <w:color w:val="000000"/>
        </w:rPr>
        <w:tab/>
        <w:t xml:space="preserve">C. </w:t>
      </w:r>
      <w:r>
        <w:rPr>
          <w:rFonts w:ascii="宋体" w:hAnsi="宋体"/>
          <w:color w:val="000000"/>
        </w:rPr>
        <w:t>邓稼先</w:t>
      </w:r>
      <w:r>
        <w:rPr>
          <w:color w:val="000000"/>
        </w:rPr>
        <w:tab/>
        <w:t xml:space="preserve">D. </w:t>
      </w:r>
      <w:r>
        <w:rPr>
          <w:rFonts w:ascii="宋体" w:hAnsi="宋体"/>
          <w:color w:val="000000"/>
        </w:rPr>
        <w:t>钱学森</w:t>
      </w:r>
    </w:p>
    <w:p w14:paraId="61C88536" w14:textId="77777777" w:rsidR="003E6FB9" w:rsidRDefault="007708D5">
      <w:pPr>
        <w:spacing w:line="360" w:lineRule="auto"/>
        <w:textAlignment w:val="center"/>
        <w:rPr>
          <w:color w:val="000000"/>
        </w:rPr>
      </w:pPr>
      <w:r>
        <w:rPr>
          <w:color w:val="2E75B6"/>
        </w:rPr>
        <w:t>【答案】</w:t>
      </w:r>
      <w:r>
        <w:rPr>
          <w:color w:val="000000"/>
        </w:rPr>
        <w:t>B</w:t>
      </w:r>
    </w:p>
    <w:p w14:paraId="64AB5377" w14:textId="77777777" w:rsidR="003E6FB9" w:rsidRDefault="007708D5">
      <w:pPr>
        <w:spacing w:line="360" w:lineRule="auto"/>
        <w:textAlignment w:val="center"/>
        <w:rPr>
          <w:color w:val="000000"/>
        </w:rPr>
      </w:pPr>
      <w:r>
        <w:rPr>
          <w:color w:val="2E75B6"/>
        </w:rPr>
        <w:t>【解析】</w:t>
      </w:r>
    </w:p>
    <w:p w14:paraId="1BADD6D2" w14:textId="77777777" w:rsidR="003E6FB9" w:rsidRDefault="007708D5">
      <w:pPr>
        <w:spacing w:line="360" w:lineRule="auto"/>
        <w:jc w:val="left"/>
        <w:textAlignment w:val="center"/>
        <w:rPr>
          <w:color w:val="000000"/>
        </w:rPr>
      </w:pPr>
      <w:r>
        <w:rPr>
          <w:color w:val="000000"/>
        </w:rPr>
        <w:t>【详解】根据题干</w:t>
      </w:r>
      <w:r>
        <w:rPr>
          <w:color w:val="000000"/>
        </w:rPr>
        <w:t>“</w:t>
      </w:r>
      <w:r>
        <w:rPr>
          <w:color w:val="000000"/>
        </w:rPr>
        <w:t>青蒿素作为一线抗疟药物，在全世界已挽救数百万人的生命</w:t>
      </w:r>
      <w:r>
        <w:rPr>
          <w:color w:val="000000"/>
        </w:rPr>
        <w:t>”</w:t>
      </w:r>
      <w:r>
        <w:rPr>
          <w:color w:val="000000"/>
        </w:rPr>
        <w:t>结合所学可知，</w:t>
      </w:r>
      <w:r>
        <w:rPr>
          <w:color w:val="000000"/>
        </w:rPr>
        <w:t>20</w:t>
      </w:r>
      <w:r>
        <w:rPr>
          <w:color w:val="000000"/>
        </w:rPr>
        <w:t>世纪</w:t>
      </w:r>
      <w:r>
        <w:rPr>
          <w:color w:val="000000"/>
        </w:rPr>
        <w:t>60</w:t>
      </w:r>
      <w:r>
        <w:rPr>
          <w:color w:val="000000"/>
        </w:rPr>
        <w:t>年代，为寻找治疗疟疾的新型有效药物，许多国家组织科研力量展开研究，中国药学家屠呦呦领导科研团队，从中医药古典文献中获得灵感，在极为艰苦的科研条件下，经过数百次实验，终于在</w:t>
      </w:r>
      <w:r>
        <w:rPr>
          <w:color w:val="000000"/>
        </w:rPr>
        <w:t>70</w:t>
      </w:r>
      <w:r>
        <w:rPr>
          <w:color w:val="000000"/>
        </w:rPr>
        <w:t>年代初发现了能够有效抵抗疟疾的青蒿素，开创了治疗疟疾的新方法，青蒿素类药物对疟疾的治愈率很高，得到世界卫生组织的认可和大力推广，使全球数亿人受益，由于对人类生命健康事业作出了巨大贡献，屠呦呦获得</w:t>
      </w:r>
      <w:r>
        <w:rPr>
          <w:color w:val="000000"/>
        </w:rPr>
        <w:t xml:space="preserve"> 2015 </w:t>
      </w:r>
      <w:r>
        <w:rPr>
          <w:color w:val="000000"/>
        </w:rPr>
        <w:t>年诺贝尔生理学或医学奖，</w:t>
      </w:r>
      <w:r>
        <w:rPr>
          <w:color w:val="000000"/>
        </w:rPr>
        <w:t>B</w:t>
      </w:r>
      <w:r>
        <w:rPr>
          <w:color w:val="000000"/>
        </w:rPr>
        <w:t>项正确；袁隆平成功培育出籼型杂交水稻，为解决我国这样一个人口大国的吃饭问题和保障我国的粮食安全，作出了巨大贡献，袁隆平的杂交水稻技术对解决世界性饥饿问题也有重要贡献，排除</w:t>
      </w:r>
      <w:r>
        <w:rPr>
          <w:color w:val="000000"/>
        </w:rPr>
        <w:t>A</w:t>
      </w:r>
      <w:r>
        <w:rPr>
          <w:color w:val="000000"/>
        </w:rPr>
        <w:t>项；邓稼先为我国原子弹的研制做出了巨大贡献，排除</w:t>
      </w:r>
      <w:r>
        <w:rPr>
          <w:color w:val="000000"/>
        </w:rPr>
        <w:t>C</w:t>
      </w:r>
      <w:r>
        <w:rPr>
          <w:color w:val="000000"/>
        </w:rPr>
        <w:t>项；钱学森为中国航天事业的发展作出了巨大贡献，排除</w:t>
      </w:r>
      <w:r>
        <w:rPr>
          <w:color w:val="000000"/>
        </w:rPr>
        <w:t>D</w:t>
      </w:r>
      <w:r>
        <w:rPr>
          <w:color w:val="000000"/>
        </w:rPr>
        <w:t>项。故选</w:t>
      </w:r>
      <w:r>
        <w:rPr>
          <w:color w:val="000000"/>
        </w:rPr>
        <w:t>B</w:t>
      </w:r>
      <w:r>
        <w:rPr>
          <w:color w:val="000000"/>
        </w:rPr>
        <w:t>项。</w:t>
      </w:r>
    </w:p>
    <w:p w14:paraId="771700EA" w14:textId="77777777" w:rsidR="003E6FB9" w:rsidRDefault="007708D5">
      <w:pPr>
        <w:spacing w:line="360" w:lineRule="auto"/>
        <w:jc w:val="left"/>
        <w:textAlignment w:val="center"/>
        <w:rPr>
          <w:color w:val="000000"/>
        </w:rPr>
      </w:pPr>
      <w:r>
        <w:rPr>
          <w:color w:val="000000"/>
        </w:rPr>
        <w:t xml:space="preserve">12. </w:t>
      </w:r>
      <w:r>
        <w:rPr>
          <w:rFonts w:ascii="宋体" w:hAnsi="宋体"/>
          <w:color w:val="000000"/>
        </w:rPr>
        <w:t>据不完全统计，古希腊的城邦总数达到</w:t>
      </w:r>
      <w:r>
        <w:rPr>
          <w:rFonts w:ascii="Calibri" w:eastAsia="Calibri" w:hAnsi="Calibri" w:cs="Calibri"/>
          <w:color w:val="000000"/>
        </w:rPr>
        <w:t>300</w:t>
      </w:r>
      <w:r>
        <w:rPr>
          <w:rFonts w:ascii="宋体" w:hAnsi="宋体"/>
          <w:color w:val="000000"/>
        </w:rPr>
        <w:t>多个。这些城邦都是土地和人口十分有限的弹丸小国。这反映古希腊城邦的突出特点是（</w:t>
      </w:r>
      <w:r>
        <w:rPr>
          <w:rFonts w:ascii="Calibri" w:eastAsia="Calibri" w:hAnsi="Calibri" w:cs="Calibri"/>
          <w:color w:val="000000"/>
        </w:rPr>
        <w:t xml:space="preserve">    </w:t>
      </w:r>
      <w:r>
        <w:rPr>
          <w:rFonts w:ascii="宋体" w:hAnsi="宋体"/>
          <w:color w:val="000000"/>
        </w:rPr>
        <w:t>）</w:t>
      </w:r>
    </w:p>
    <w:p w14:paraId="488B0DEA"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种姓制度森严</w:t>
      </w:r>
      <w:r>
        <w:rPr>
          <w:color w:val="000000"/>
        </w:rPr>
        <w:tab/>
        <w:t xml:space="preserve">B. </w:t>
      </w:r>
      <w:r>
        <w:rPr>
          <w:rFonts w:ascii="宋体" w:hAnsi="宋体"/>
          <w:color w:val="000000"/>
        </w:rPr>
        <w:t>法律完备</w:t>
      </w:r>
      <w:r>
        <w:rPr>
          <w:color w:val="000000"/>
        </w:rPr>
        <w:tab/>
        <w:t xml:space="preserve">C. </w:t>
      </w:r>
      <w:r>
        <w:rPr>
          <w:rFonts w:ascii="宋体" w:hAnsi="宋体"/>
          <w:color w:val="000000"/>
        </w:rPr>
        <w:t>庄园经济发达</w:t>
      </w:r>
      <w:r>
        <w:rPr>
          <w:color w:val="000000"/>
        </w:rPr>
        <w:tab/>
        <w:t xml:space="preserve">D. </w:t>
      </w:r>
      <w:r>
        <w:rPr>
          <w:rFonts w:ascii="宋体" w:hAnsi="宋体"/>
          <w:color w:val="000000"/>
        </w:rPr>
        <w:t>小国寡民</w:t>
      </w:r>
    </w:p>
    <w:p w14:paraId="19A19C0F" w14:textId="77777777" w:rsidR="003E6FB9" w:rsidRDefault="007708D5">
      <w:pPr>
        <w:spacing w:line="360" w:lineRule="auto"/>
        <w:textAlignment w:val="center"/>
        <w:rPr>
          <w:color w:val="000000"/>
        </w:rPr>
      </w:pPr>
      <w:r>
        <w:rPr>
          <w:color w:val="2E75B6"/>
        </w:rPr>
        <w:t>【答案】</w:t>
      </w:r>
      <w:r>
        <w:rPr>
          <w:color w:val="000000"/>
        </w:rPr>
        <w:t>D</w:t>
      </w:r>
    </w:p>
    <w:p w14:paraId="67EC9AF4" w14:textId="77777777" w:rsidR="003E6FB9" w:rsidRDefault="007708D5">
      <w:pPr>
        <w:spacing w:line="360" w:lineRule="auto"/>
        <w:textAlignment w:val="center"/>
        <w:rPr>
          <w:color w:val="000000"/>
        </w:rPr>
      </w:pPr>
      <w:r>
        <w:rPr>
          <w:color w:val="2E75B6"/>
        </w:rPr>
        <w:t>【解析】</w:t>
      </w:r>
    </w:p>
    <w:p w14:paraId="7B01629F" w14:textId="77777777" w:rsidR="003E6FB9" w:rsidRDefault="007708D5">
      <w:pPr>
        <w:spacing w:line="360" w:lineRule="auto"/>
        <w:jc w:val="left"/>
        <w:textAlignment w:val="center"/>
        <w:rPr>
          <w:color w:val="000000"/>
        </w:rPr>
      </w:pPr>
      <w:r>
        <w:rPr>
          <w:color w:val="000000"/>
        </w:rPr>
        <w:t>【详解】根据题干信息</w:t>
      </w:r>
      <w:r>
        <w:rPr>
          <w:color w:val="000000"/>
        </w:rPr>
        <w:t>“</w:t>
      </w:r>
      <w:r>
        <w:rPr>
          <w:color w:val="000000"/>
        </w:rPr>
        <w:t>古希腊的城邦总数达到</w:t>
      </w:r>
      <w:r>
        <w:rPr>
          <w:color w:val="000000"/>
        </w:rPr>
        <w:t>300</w:t>
      </w:r>
      <w:r>
        <w:rPr>
          <w:color w:val="000000"/>
        </w:rPr>
        <w:t>多个。这些城邦都是土地和人口十分有限的弹丸小国</w:t>
      </w:r>
      <w:r>
        <w:rPr>
          <w:color w:val="000000"/>
        </w:rPr>
        <w:t>”</w:t>
      </w:r>
      <w:r>
        <w:rPr>
          <w:color w:val="000000"/>
        </w:rPr>
        <w:t>，结合所学知识可知，</w:t>
      </w:r>
      <w:r>
        <w:rPr>
          <w:rFonts w:ascii="宋体" w:hAnsi="宋体"/>
          <w:color w:val="000000"/>
        </w:rPr>
        <w:t>公元前8世纪，希腊出现了几百个城邦。希腊城邦一般是以一个城市或市镇为中心，把周围的农村联合起来，组成一个小国。希腊城邦的突出特点是“小国寡民”。因此材料反映古希腊城邦的突出特点是小国寡民，D项正确；种姓制度，是公元前1600年左右，雅利安人进入印度后，逐渐建立了严格的社会等级制度，与古希腊城邦的突出特点不符，排除A项；法律完备，不符合古希腊城邦的史实，排除B项；大约到11世纪，庄园遍布欧洲各地，西欧庄园是一个独立的自给自足的经济和政治单位，与古希腊城邦的突出特点不符，排除C项。故选D项。</w:t>
      </w:r>
    </w:p>
    <w:p w14:paraId="7F3161BF" w14:textId="77777777" w:rsidR="003E6FB9" w:rsidRDefault="007708D5">
      <w:pPr>
        <w:spacing w:line="360" w:lineRule="auto"/>
        <w:jc w:val="left"/>
        <w:textAlignment w:val="center"/>
        <w:rPr>
          <w:color w:val="000000"/>
        </w:rPr>
      </w:pPr>
      <w:r>
        <w:rPr>
          <w:color w:val="000000"/>
        </w:rPr>
        <w:t xml:space="preserve">13. </w:t>
      </w:r>
      <w:r>
        <w:rPr>
          <w:rFonts w:ascii="宋体" w:hAnsi="宋体"/>
          <w:color w:val="000000"/>
        </w:rPr>
        <w:t>阿拉伯帝国时期出现了“百年翻译运动”，学者翻译了大量的古印度、波斯和古希腊的医学、天文学、数学典籍。这有助于阿拉伯帝国（</w:t>
      </w:r>
      <w:r>
        <w:rPr>
          <w:rFonts w:ascii="Calibri" w:eastAsia="Calibri" w:hAnsi="Calibri" w:cs="Calibri"/>
          <w:color w:val="000000"/>
        </w:rPr>
        <w:t xml:space="preserve">    </w:t>
      </w:r>
      <w:r>
        <w:rPr>
          <w:rFonts w:ascii="宋体" w:hAnsi="宋体"/>
          <w:color w:val="000000"/>
        </w:rPr>
        <w:t>）</w:t>
      </w:r>
    </w:p>
    <w:p w14:paraId="247FE37C"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科技</w:t>
      </w:r>
      <w:r>
        <w:rPr>
          <w:rFonts w:ascii="宋体" w:hAnsi="宋体"/>
          <w:noProof/>
          <w:color w:val="000000"/>
        </w:rPr>
        <w:drawing>
          <wp:inline distT="0" distB="0" distL="114300" distR="114300" wp14:anchorId="62471581" wp14:editId="5C10D34C">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发展</w:t>
      </w:r>
      <w:r>
        <w:rPr>
          <w:color w:val="000000"/>
        </w:rPr>
        <w:tab/>
        <w:t xml:space="preserve">B. </w:t>
      </w:r>
      <w:r>
        <w:rPr>
          <w:rFonts w:ascii="宋体" w:hAnsi="宋体"/>
          <w:color w:val="000000"/>
        </w:rPr>
        <w:t>文学的兴盛</w:t>
      </w:r>
      <w:r>
        <w:rPr>
          <w:color w:val="000000"/>
        </w:rPr>
        <w:tab/>
        <w:t xml:space="preserve">C. </w:t>
      </w:r>
      <w:r>
        <w:rPr>
          <w:rFonts w:ascii="宋体" w:hAnsi="宋体"/>
          <w:color w:val="000000"/>
        </w:rPr>
        <w:t>社会的转型</w:t>
      </w:r>
      <w:r>
        <w:rPr>
          <w:color w:val="000000"/>
        </w:rPr>
        <w:tab/>
        <w:t xml:space="preserve">D. </w:t>
      </w:r>
      <w:r>
        <w:rPr>
          <w:rFonts w:ascii="宋体" w:hAnsi="宋体"/>
          <w:color w:val="000000"/>
        </w:rPr>
        <w:t>制度的革新</w:t>
      </w:r>
    </w:p>
    <w:p w14:paraId="5946D2B4" w14:textId="77777777" w:rsidR="003E6FB9" w:rsidRDefault="007708D5">
      <w:pPr>
        <w:spacing w:line="360" w:lineRule="auto"/>
        <w:textAlignment w:val="center"/>
        <w:rPr>
          <w:color w:val="000000"/>
        </w:rPr>
      </w:pPr>
      <w:r>
        <w:rPr>
          <w:color w:val="2E75B6"/>
        </w:rPr>
        <w:t>【答案】</w:t>
      </w:r>
      <w:r>
        <w:rPr>
          <w:color w:val="000000"/>
        </w:rPr>
        <w:t>B</w:t>
      </w:r>
    </w:p>
    <w:p w14:paraId="0D0E283F" w14:textId="77777777" w:rsidR="003E6FB9" w:rsidRDefault="007708D5">
      <w:pPr>
        <w:spacing w:line="360" w:lineRule="auto"/>
        <w:textAlignment w:val="center"/>
        <w:rPr>
          <w:color w:val="000000"/>
        </w:rPr>
      </w:pPr>
      <w:r>
        <w:rPr>
          <w:color w:val="2E75B6"/>
        </w:rPr>
        <w:t>【解析】</w:t>
      </w:r>
    </w:p>
    <w:p w14:paraId="732ABF17" w14:textId="77777777" w:rsidR="003E6FB9" w:rsidRDefault="007708D5">
      <w:pPr>
        <w:spacing w:line="360" w:lineRule="auto"/>
        <w:jc w:val="left"/>
        <w:textAlignment w:val="center"/>
        <w:rPr>
          <w:color w:val="000000"/>
        </w:rPr>
      </w:pPr>
      <w:r>
        <w:rPr>
          <w:color w:val="000000"/>
        </w:rPr>
        <w:t>【详解】根据材料</w:t>
      </w:r>
      <w:r>
        <w:rPr>
          <w:color w:val="000000"/>
        </w:rPr>
        <w:t>“</w:t>
      </w:r>
      <w:r>
        <w:rPr>
          <w:color w:val="000000"/>
        </w:rPr>
        <w:t>学者翻译了大量的古印度、波斯和古希腊的医学、天文学、数学典籍</w:t>
      </w:r>
      <w:r>
        <w:rPr>
          <w:color w:val="000000"/>
        </w:rPr>
        <w:t>”</w:t>
      </w:r>
      <w:r>
        <w:rPr>
          <w:color w:val="000000"/>
        </w:rPr>
        <w:t>可以看出，</w:t>
      </w:r>
      <w:r>
        <w:rPr>
          <w:color w:val="000000"/>
        </w:rPr>
        <w:t>“</w:t>
      </w:r>
      <w:r>
        <w:rPr>
          <w:color w:val="000000"/>
        </w:rPr>
        <w:t>百年翻译运动</w:t>
      </w:r>
      <w:r>
        <w:rPr>
          <w:color w:val="000000"/>
        </w:rPr>
        <w:t>”</w:t>
      </w:r>
      <w:r>
        <w:rPr>
          <w:color w:val="000000"/>
        </w:rPr>
        <w:t>使阿拉伯帝国广泛吸收其他文明成果，这有助于推动阿拉伯帝国文化勃兴，</w:t>
      </w:r>
      <w:r>
        <w:rPr>
          <w:color w:val="000000"/>
        </w:rPr>
        <w:t>B</w:t>
      </w:r>
      <w:r>
        <w:rPr>
          <w:color w:val="000000"/>
        </w:rPr>
        <w:t>项正确；材料主要</w:t>
      </w:r>
      <w:r>
        <w:rPr>
          <w:color w:val="000000"/>
        </w:rPr>
        <w:lastRenderedPageBreak/>
        <w:t>体现文化吸收，与科技、社会转型、制度无关，排除</w:t>
      </w:r>
      <w:r>
        <w:rPr>
          <w:color w:val="000000"/>
        </w:rPr>
        <w:t>ACD</w:t>
      </w:r>
      <w:r>
        <w:rPr>
          <w:color w:val="000000"/>
        </w:rPr>
        <w:t>项。故选</w:t>
      </w:r>
      <w:r>
        <w:rPr>
          <w:color w:val="000000"/>
        </w:rPr>
        <w:t>B</w:t>
      </w:r>
      <w:r>
        <w:rPr>
          <w:color w:val="000000"/>
        </w:rPr>
        <w:t>项。</w:t>
      </w:r>
    </w:p>
    <w:p w14:paraId="49F1DD20" w14:textId="77777777" w:rsidR="003E6FB9" w:rsidRDefault="007708D5">
      <w:pPr>
        <w:spacing w:line="360" w:lineRule="auto"/>
        <w:jc w:val="left"/>
        <w:textAlignment w:val="center"/>
        <w:rPr>
          <w:color w:val="000000"/>
        </w:rPr>
      </w:pPr>
      <w:r>
        <w:rPr>
          <w:color w:val="000000"/>
        </w:rPr>
        <w:t xml:space="preserve">14. </w:t>
      </w:r>
      <w:r>
        <w:rPr>
          <w:rFonts w:ascii="宋体" w:hAnsi="宋体"/>
          <w:color w:val="000000"/>
        </w:rPr>
        <w:t>拿破仑亲自督促民法典的起草工作，在参政院召开的</w:t>
      </w:r>
      <w:r>
        <w:rPr>
          <w:rFonts w:ascii="Calibri" w:eastAsia="Calibri" w:hAnsi="Calibri" w:cs="Calibri"/>
          <w:color w:val="000000"/>
        </w:rPr>
        <w:t>107</w:t>
      </w:r>
      <w:r>
        <w:rPr>
          <w:rFonts w:ascii="宋体" w:hAnsi="宋体"/>
          <w:color w:val="000000"/>
        </w:rPr>
        <w:t>次讨论会中，他直接主持了</w:t>
      </w:r>
      <w:r>
        <w:rPr>
          <w:rFonts w:ascii="Calibri" w:eastAsia="Calibri" w:hAnsi="Calibri" w:cs="Calibri"/>
          <w:color w:val="000000"/>
        </w:rPr>
        <w:t>55</w:t>
      </w:r>
      <w:r>
        <w:rPr>
          <w:rFonts w:ascii="宋体" w:hAnsi="宋体"/>
          <w:color w:val="000000"/>
        </w:rPr>
        <w:t>次。这体现了拿破仑（</w:t>
      </w:r>
      <w:r>
        <w:rPr>
          <w:rFonts w:ascii="Calibri" w:eastAsia="Calibri" w:hAnsi="Calibri" w:cs="Calibri"/>
          <w:color w:val="000000"/>
        </w:rPr>
        <w:t xml:space="preserve">    </w:t>
      </w:r>
      <w:r>
        <w:rPr>
          <w:rFonts w:ascii="宋体" w:hAnsi="宋体"/>
          <w:color w:val="000000"/>
        </w:rPr>
        <w:t>）</w:t>
      </w:r>
    </w:p>
    <w:p w14:paraId="5EBCF38F" w14:textId="77777777" w:rsidR="003E6FB9" w:rsidRDefault="007708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维护封建专制</w:t>
      </w:r>
      <w:r>
        <w:rPr>
          <w:color w:val="000000"/>
        </w:rPr>
        <w:tab/>
        <w:t xml:space="preserve">B. </w:t>
      </w:r>
      <w:r>
        <w:rPr>
          <w:rFonts w:ascii="宋体" w:hAnsi="宋体"/>
          <w:color w:val="000000"/>
        </w:rPr>
        <w:t>坚守共和政体</w:t>
      </w:r>
      <w:r>
        <w:rPr>
          <w:color w:val="000000"/>
        </w:rPr>
        <w:tab/>
        <w:t xml:space="preserve">C. </w:t>
      </w:r>
      <w:r>
        <w:rPr>
          <w:rFonts w:ascii="宋体" w:hAnsi="宋体"/>
          <w:color w:val="000000"/>
        </w:rPr>
        <w:t>重视法制建设</w:t>
      </w:r>
      <w:r>
        <w:rPr>
          <w:color w:val="000000"/>
        </w:rPr>
        <w:tab/>
        <w:t xml:space="preserve">D. </w:t>
      </w:r>
      <w:r>
        <w:rPr>
          <w:rFonts w:ascii="宋体" w:hAnsi="宋体"/>
          <w:color w:val="000000"/>
        </w:rPr>
        <w:t>对抗反法联盟</w:t>
      </w:r>
    </w:p>
    <w:p w14:paraId="11D8941C" w14:textId="77777777" w:rsidR="003E6FB9" w:rsidRDefault="007708D5">
      <w:pPr>
        <w:spacing w:line="360" w:lineRule="auto"/>
        <w:textAlignment w:val="center"/>
        <w:rPr>
          <w:color w:val="000000"/>
        </w:rPr>
      </w:pPr>
      <w:r>
        <w:rPr>
          <w:color w:val="2E75B6"/>
        </w:rPr>
        <w:t>【答案】</w:t>
      </w:r>
      <w:r>
        <w:rPr>
          <w:color w:val="000000"/>
        </w:rPr>
        <w:t>C</w:t>
      </w:r>
    </w:p>
    <w:p w14:paraId="3CB6C3DF" w14:textId="77777777" w:rsidR="003E6FB9" w:rsidRDefault="007708D5">
      <w:pPr>
        <w:spacing w:line="360" w:lineRule="auto"/>
        <w:textAlignment w:val="center"/>
        <w:rPr>
          <w:color w:val="000000"/>
        </w:rPr>
      </w:pPr>
      <w:r>
        <w:rPr>
          <w:color w:val="2E75B6"/>
        </w:rPr>
        <w:t>【解析】</w:t>
      </w:r>
    </w:p>
    <w:p w14:paraId="4A8529B6" w14:textId="77777777" w:rsidR="003E6FB9" w:rsidRDefault="007708D5">
      <w:pPr>
        <w:spacing w:line="360" w:lineRule="auto"/>
        <w:jc w:val="left"/>
        <w:textAlignment w:val="center"/>
        <w:rPr>
          <w:color w:val="000000"/>
        </w:rPr>
      </w:pPr>
      <w:r>
        <w:rPr>
          <w:color w:val="000000"/>
        </w:rPr>
        <w:t>【详解】依据题干信息</w:t>
      </w:r>
      <w:r>
        <w:rPr>
          <w:color w:val="000000"/>
        </w:rPr>
        <w:t>“</w:t>
      </w:r>
      <w:r>
        <w:rPr>
          <w:color w:val="000000"/>
        </w:rPr>
        <w:t>拿破仑亲自督促民法典的起草工作，在参政院召开的</w:t>
      </w:r>
      <w:r>
        <w:rPr>
          <w:color w:val="000000"/>
        </w:rPr>
        <w:t>107</w:t>
      </w:r>
      <w:r>
        <w:rPr>
          <w:color w:val="000000"/>
        </w:rPr>
        <w:t>次讨论会中，他直接主持了</w:t>
      </w:r>
      <w:r>
        <w:rPr>
          <w:color w:val="000000"/>
        </w:rPr>
        <w:t>55</w:t>
      </w:r>
      <w:r>
        <w:rPr>
          <w:color w:val="000000"/>
        </w:rPr>
        <w:t>次</w:t>
      </w:r>
      <w:r>
        <w:rPr>
          <w:color w:val="000000"/>
        </w:rPr>
        <w:t>”</w:t>
      </w:r>
      <w:r>
        <w:rPr>
          <w:color w:val="000000"/>
        </w:rPr>
        <w:t>可以看出，拿破仑督促民法典的起草，且召开多次会议，以及亲自参与，这体现了拿破仑重视法制建设，</w:t>
      </w:r>
      <w:r>
        <w:rPr>
          <w:color w:val="000000"/>
        </w:rPr>
        <w:t>C</w:t>
      </w:r>
      <w:r>
        <w:rPr>
          <w:color w:val="000000"/>
        </w:rPr>
        <w:t>项正确；材料中的《民法典》维护的是资产阶级的利益，打击的是封建专制，排除</w:t>
      </w:r>
      <w:r>
        <w:rPr>
          <w:color w:val="000000"/>
        </w:rPr>
        <w:t>A</w:t>
      </w:r>
      <w:r>
        <w:rPr>
          <w:color w:val="000000"/>
        </w:rPr>
        <w:t>项；材料没有涉及共和政体，无法得出其是否坚守共和政体的结论，且拿破仑最后称帝，并没有坚守共和政体，排除</w:t>
      </w:r>
      <w:r>
        <w:rPr>
          <w:color w:val="000000"/>
        </w:rPr>
        <w:t>B</w:t>
      </w:r>
      <w:r>
        <w:rPr>
          <w:color w:val="000000"/>
        </w:rPr>
        <w:t>项；材料没有涉及军事行为，无法看出拿破仑对抗反法联盟，排除</w:t>
      </w:r>
      <w:r>
        <w:rPr>
          <w:color w:val="000000"/>
        </w:rPr>
        <w:t>D</w:t>
      </w:r>
      <w:r>
        <w:rPr>
          <w:color w:val="000000"/>
        </w:rPr>
        <w:t>项。故选</w:t>
      </w:r>
      <w:r>
        <w:rPr>
          <w:color w:val="000000"/>
        </w:rPr>
        <w:t>C</w:t>
      </w:r>
      <w:r>
        <w:rPr>
          <w:color w:val="000000"/>
        </w:rPr>
        <w:t>项。</w:t>
      </w:r>
    </w:p>
    <w:p w14:paraId="719E13F0" w14:textId="77777777" w:rsidR="003E6FB9" w:rsidRDefault="007708D5">
      <w:pPr>
        <w:spacing w:line="360" w:lineRule="auto"/>
        <w:jc w:val="left"/>
        <w:textAlignment w:val="center"/>
        <w:rPr>
          <w:color w:val="000000"/>
        </w:rPr>
      </w:pPr>
      <w:r>
        <w:rPr>
          <w:color w:val="000000"/>
        </w:rPr>
        <w:t xml:space="preserve">15. </w:t>
      </w:r>
      <w:r>
        <w:rPr>
          <w:rFonts w:ascii="Calibri" w:eastAsia="Calibri" w:hAnsi="Calibri" w:cs="Calibri"/>
          <w:color w:val="000000"/>
        </w:rPr>
        <w:t>19</w:t>
      </w:r>
      <w:r>
        <w:rPr>
          <w:rFonts w:ascii="宋体" w:hAnsi="宋体"/>
          <w:color w:val="000000"/>
        </w:rPr>
        <w:t>世纪</w:t>
      </w:r>
      <w:r>
        <w:rPr>
          <w:rFonts w:ascii="Calibri" w:eastAsia="Calibri" w:hAnsi="Calibri" w:cs="Calibri"/>
          <w:color w:val="000000"/>
        </w:rPr>
        <w:t>70</w:t>
      </w:r>
      <w:r>
        <w:rPr>
          <w:rFonts w:ascii="宋体" w:hAnsi="宋体"/>
          <w:color w:val="000000"/>
        </w:rPr>
        <w:t>、</w:t>
      </w:r>
      <w:r>
        <w:rPr>
          <w:rFonts w:ascii="Calibri" w:eastAsia="Calibri" w:hAnsi="Calibri" w:cs="Calibri"/>
          <w:color w:val="000000"/>
        </w:rPr>
        <w:t>80</w:t>
      </w:r>
      <w:r>
        <w:rPr>
          <w:rFonts w:ascii="宋体" w:hAnsi="宋体"/>
          <w:color w:val="000000"/>
        </w:rPr>
        <w:t>年代，美国在各州设立了工业科学研究所，同时还以赠予土地的方式资助各州建立理工科大学。此举旨在（</w:t>
      </w:r>
      <w:r>
        <w:rPr>
          <w:rFonts w:ascii="Calibri" w:eastAsia="Calibri" w:hAnsi="Calibri" w:cs="Calibri"/>
          <w:color w:val="000000"/>
        </w:rPr>
        <w:t xml:space="preserve">    </w:t>
      </w:r>
      <w:r>
        <w:rPr>
          <w:rFonts w:ascii="宋体" w:hAnsi="宋体"/>
          <w:color w:val="000000"/>
        </w:rPr>
        <w:t>）</w:t>
      </w:r>
    </w:p>
    <w:p w14:paraId="586FE2CF" w14:textId="77777777" w:rsidR="003E6FB9" w:rsidRDefault="007708D5">
      <w:pPr>
        <w:tabs>
          <w:tab w:val="left" w:pos="4873"/>
        </w:tabs>
        <w:spacing w:line="360" w:lineRule="auto"/>
        <w:jc w:val="left"/>
        <w:textAlignment w:val="center"/>
        <w:rPr>
          <w:color w:val="000000"/>
        </w:rPr>
      </w:pPr>
      <w:r>
        <w:rPr>
          <w:color w:val="000000"/>
        </w:rPr>
        <w:t xml:space="preserve">A. </w:t>
      </w:r>
      <w:r>
        <w:rPr>
          <w:rFonts w:ascii="宋体" w:hAnsi="宋体"/>
          <w:color w:val="000000"/>
        </w:rPr>
        <w:t>适应工业化发展需要</w:t>
      </w:r>
      <w:r>
        <w:rPr>
          <w:color w:val="000000"/>
        </w:rPr>
        <w:tab/>
        <w:t xml:space="preserve">B. </w:t>
      </w:r>
      <w:r>
        <w:rPr>
          <w:rFonts w:ascii="宋体" w:hAnsi="宋体"/>
          <w:color w:val="000000"/>
        </w:rPr>
        <w:t>促进人口增长</w:t>
      </w:r>
    </w:p>
    <w:p w14:paraId="575D0C85" w14:textId="77777777" w:rsidR="003E6FB9" w:rsidRDefault="007708D5">
      <w:pPr>
        <w:tabs>
          <w:tab w:val="left" w:pos="4873"/>
        </w:tabs>
        <w:spacing w:line="360" w:lineRule="auto"/>
        <w:jc w:val="left"/>
        <w:textAlignment w:val="center"/>
        <w:rPr>
          <w:color w:val="000000"/>
        </w:rPr>
      </w:pPr>
      <w:r>
        <w:rPr>
          <w:color w:val="000000"/>
        </w:rPr>
        <w:t xml:space="preserve">C. </w:t>
      </w:r>
      <w:r>
        <w:rPr>
          <w:rFonts w:ascii="宋体" w:hAnsi="宋体"/>
          <w:color w:val="000000"/>
        </w:rPr>
        <w:t>改善城市的居住环境</w:t>
      </w:r>
      <w:r>
        <w:rPr>
          <w:color w:val="000000"/>
        </w:rPr>
        <w:tab/>
        <w:t xml:space="preserve">D. </w:t>
      </w:r>
      <w:r>
        <w:rPr>
          <w:rFonts w:ascii="宋体" w:hAnsi="宋体"/>
          <w:color w:val="000000"/>
        </w:rPr>
        <w:t>缩小贫富差距</w:t>
      </w:r>
    </w:p>
    <w:p w14:paraId="27B624AF" w14:textId="77777777" w:rsidR="003E6FB9" w:rsidRDefault="007708D5">
      <w:pPr>
        <w:spacing w:line="360" w:lineRule="auto"/>
        <w:textAlignment w:val="center"/>
        <w:rPr>
          <w:color w:val="000000"/>
        </w:rPr>
      </w:pPr>
      <w:r>
        <w:rPr>
          <w:color w:val="2E75B6"/>
        </w:rPr>
        <w:t>【答案】</w:t>
      </w:r>
      <w:r>
        <w:rPr>
          <w:color w:val="000000"/>
        </w:rPr>
        <w:t>A</w:t>
      </w:r>
    </w:p>
    <w:p w14:paraId="11AA034D" w14:textId="77777777" w:rsidR="003E6FB9" w:rsidRDefault="007708D5">
      <w:pPr>
        <w:spacing w:line="360" w:lineRule="auto"/>
        <w:textAlignment w:val="center"/>
        <w:rPr>
          <w:color w:val="000000"/>
        </w:rPr>
      </w:pPr>
      <w:r>
        <w:rPr>
          <w:color w:val="2E75B6"/>
        </w:rPr>
        <w:t>【解析】</w:t>
      </w:r>
    </w:p>
    <w:p w14:paraId="424D5D84" w14:textId="77777777" w:rsidR="003E6FB9" w:rsidRDefault="007708D5">
      <w:pPr>
        <w:spacing w:line="360" w:lineRule="auto"/>
        <w:jc w:val="left"/>
        <w:textAlignment w:val="center"/>
        <w:rPr>
          <w:color w:val="000000"/>
        </w:rPr>
      </w:pPr>
      <w:r>
        <w:rPr>
          <w:color w:val="000000"/>
        </w:rPr>
        <w:t>【详解】</w:t>
      </w:r>
      <w:r>
        <w:rPr>
          <w:rFonts w:ascii="宋体" w:hAnsi="宋体"/>
          <w:color w:val="000000"/>
        </w:rPr>
        <w:t>根据题干“19世纪70、80年代” “美国在各州设立了工业科学研究所”“资助各州建立理工科大学”结合所学可知，19世纪六七十年代，第二次工业革命兴起，第二次工业革命的突出特点是科学研究同工业生产紧密结合，美国在各州设立工业科学研究所，资助各州建立理工科大学说明美国为适应工业化发展的需要，重视科学研究和人才培养，A项正确；设立科学研究所和建立理工科大学与人口增长没有直接关系，排除B项；改善城市的居住环境应该在改善交通，减少污染，美化环境等方面努力，题干中做法目的不是为了改善城市居住环境，排除C项；设立科学研究所和建立理工科大学与缩小贫富差距没有直接关系，排除D项。故选A项。</w:t>
      </w:r>
    </w:p>
    <w:p w14:paraId="2D0961CD" w14:textId="77777777" w:rsidR="003E6FB9" w:rsidRDefault="007708D5">
      <w:pPr>
        <w:spacing w:line="360" w:lineRule="auto"/>
        <w:textAlignment w:val="center"/>
        <w:rPr>
          <w:color w:val="000000"/>
        </w:rPr>
      </w:pPr>
      <w:r>
        <w:rPr>
          <w:rFonts w:ascii="宋体" w:hAnsi="宋体"/>
          <w:color w:val="000000"/>
          <w:sz w:val="24"/>
        </w:rPr>
        <w:t>四、非选择题（本大题共</w:t>
      </w:r>
      <w:r>
        <w:rPr>
          <w:rFonts w:ascii="Calibri" w:eastAsia="Calibri" w:hAnsi="Calibri" w:cs="Calibri"/>
          <w:color w:val="000000"/>
          <w:sz w:val="24"/>
        </w:rPr>
        <w:t>3</w:t>
      </w:r>
      <w:r>
        <w:rPr>
          <w:rFonts w:ascii="宋体" w:hAnsi="宋体"/>
          <w:color w:val="000000"/>
          <w:sz w:val="24"/>
        </w:rPr>
        <w:t>小题，共</w:t>
      </w:r>
      <w:r>
        <w:rPr>
          <w:rFonts w:ascii="Calibri" w:eastAsia="Calibri" w:hAnsi="Calibri" w:cs="Calibri"/>
          <w:color w:val="000000"/>
          <w:sz w:val="24"/>
        </w:rPr>
        <w:t>30</w:t>
      </w:r>
      <w:r>
        <w:rPr>
          <w:rFonts w:ascii="宋体" w:hAnsi="宋体"/>
          <w:color w:val="000000"/>
          <w:sz w:val="24"/>
        </w:rPr>
        <w:t>分。）</w:t>
      </w:r>
    </w:p>
    <w:p w14:paraId="5BF9CEF0" w14:textId="77777777" w:rsidR="003E6FB9" w:rsidRDefault="007708D5">
      <w:pPr>
        <w:spacing w:line="360" w:lineRule="auto"/>
        <w:jc w:val="left"/>
        <w:textAlignment w:val="center"/>
        <w:rPr>
          <w:color w:val="000000"/>
        </w:rPr>
      </w:pPr>
      <w:r>
        <w:rPr>
          <w:color w:val="000000"/>
        </w:rPr>
        <w:t xml:space="preserve">16. </w:t>
      </w:r>
      <w:r>
        <w:rPr>
          <w:rFonts w:ascii="宋体" w:hAnsi="宋体"/>
          <w:color w:val="000000"/>
        </w:rPr>
        <w:t>中华一体的政治一统、经济上的相互依存、文化上的兼收并蓄和情感上的相互亲近，推动了中华民族共同体的形成与发展。阅读材料，回答问题。</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030"/>
        <w:gridCol w:w="1740"/>
        <w:gridCol w:w="3525"/>
      </w:tblGrid>
      <w:tr w:rsidR="003E6FB9" w14:paraId="7D197E5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84A262" w14:textId="77777777" w:rsidR="003E6FB9" w:rsidRDefault="007708D5">
            <w:pPr>
              <w:spacing w:line="360" w:lineRule="auto"/>
              <w:ind w:firstLine="420"/>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秦朝形势图</w:t>
            </w:r>
          </w:p>
          <w:p w14:paraId="1056513C" w14:textId="77777777" w:rsidR="003E6FB9" w:rsidRDefault="007708D5">
            <w:pPr>
              <w:spacing w:line="360" w:lineRule="auto"/>
              <w:jc w:val="left"/>
              <w:textAlignment w:val="center"/>
              <w:rPr>
                <w:color w:val="000000"/>
              </w:rPr>
            </w:pPr>
            <w:r>
              <w:rPr>
                <w:noProof/>
                <w:color w:val="000000"/>
              </w:rPr>
              <w:lastRenderedPageBreak/>
              <w:drawing>
                <wp:inline distT="0" distB="0" distL="114300" distR="114300" wp14:anchorId="0C86F7DC" wp14:editId="30DF5FF4">
                  <wp:extent cx="1762125" cy="2057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62125" cy="205740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773726" w14:textId="77777777" w:rsidR="003E6FB9" w:rsidRDefault="007708D5">
            <w:pPr>
              <w:spacing w:line="360" w:lineRule="auto"/>
              <w:ind w:firstLine="420"/>
              <w:textAlignment w:val="center"/>
              <w:rPr>
                <w:color w:val="000000"/>
              </w:rPr>
            </w:pPr>
            <w:r>
              <w:rPr>
                <w:rFonts w:ascii="楷体" w:eastAsia="楷体" w:hAnsi="楷体" w:cs="楷体"/>
                <w:color w:val="000000"/>
              </w:rPr>
              <w:lastRenderedPageBreak/>
              <w:t>材料二</w:t>
            </w:r>
          </w:p>
          <w:p w14:paraId="2A8B8A2B" w14:textId="77777777" w:rsidR="003E6FB9" w:rsidRDefault="007708D5">
            <w:pPr>
              <w:spacing w:line="360" w:lineRule="auto"/>
              <w:jc w:val="left"/>
              <w:textAlignment w:val="center"/>
              <w:rPr>
                <w:color w:val="000000"/>
              </w:rPr>
            </w:pPr>
            <w:r>
              <w:rPr>
                <w:noProof/>
                <w:color w:val="000000"/>
              </w:rPr>
              <w:lastRenderedPageBreak/>
              <w:drawing>
                <wp:inline distT="0" distB="0" distL="114300" distR="114300" wp14:anchorId="0470F3DA" wp14:editId="7C47AE5C">
                  <wp:extent cx="942975" cy="14668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42975" cy="146685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405389" w14:textId="77777777" w:rsidR="003E6FB9" w:rsidRDefault="007708D5">
            <w:pPr>
              <w:spacing w:line="360" w:lineRule="auto"/>
              <w:ind w:firstLine="420"/>
              <w:textAlignment w:val="center"/>
              <w:rPr>
                <w:color w:val="000000"/>
              </w:rPr>
            </w:pPr>
            <w:r>
              <w:rPr>
                <w:rFonts w:ascii="楷体" w:eastAsia="楷体" w:hAnsi="楷体" w:cs="楷体"/>
                <w:color w:val="000000"/>
              </w:rPr>
              <w:lastRenderedPageBreak/>
              <w:t>此件三彩俑表现的是流行于唐代开元、天宝时期的“胡部新声”，即胡汉文化融合后的新舞乐。骆驼和</w:t>
            </w:r>
            <w:r>
              <w:rPr>
                <w:rFonts w:ascii="楷体" w:eastAsia="楷体" w:hAnsi="楷体" w:cs="楷体"/>
                <w:color w:val="000000"/>
              </w:rPr>
              <w:lastRenderedPageBreak/>
              <w:t>乐舞俑独立塑成，然后组装，复杂又严谨。此件三彩俑既是唐代文化艺术、制作工艺发达昌盛的重要物证，也见证了丝绸之路上的交流与融合。</w:t>
            </w:r>
          </w:p>
          <w:p w14:paraId="2CD1864A" w14:textId="77777777" w:rsidR="003E6FB9" w:rsidRDefault="007708D5">
            <w:pPr>
              <w:spacing w:line="360" w:lineRule="auto"/>
              <w:ind w:firstLine="420"/>
              <w:textAlignment w:val="center"/>
              <w:rPr>
                <w:color w:val="000000"/>
              </w:rPr>
            </w:pPr>
            <w:r>
              <w:rPr>
                <w:rFonts w:ascii="楷体" w:eastAsia="楷体" w:hAnsi="楷体" w:cs="楷体"/>
                <w:color w:val="000000"/>
              </w:rPr>
              <w:t>——摘编自《中华民族共同体概论》</w:t>
            </w:r>
          </w:p>
        </w:tc>
      </w:tr>
    </w:tbl>
    <w:p w14:paraId="561128BF" w14:textId="77777777" w:rsidR="003E6FB9" w:rsidRDefault="003E6FB9">
      <w:pPr>
        <w:spacing w:line="360" w:lineRule="auto"/>
        <w:jc w:val="left"/>
        <w:textAlignment w:val="center"/>
        <w:rPr>
          <w:color w:val="000000"/>
        </w:rPr>
      </w:pPr>
    </w:p>
    <w:p w14:paraId="6B551082" w14:textId="77777777" w:rsidR="003E6FB9" w:rsidRDefault="007708D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根据材料一，列举秦朝在南方地区设置的郡。结合所学知识说明秦朝此举的目的。</w:t>
      </w:r>
    </w:p>
    <w:p w14:paraId="3967455C" w14:textId="77777777" w:rsidR="003E6FB9" w:rsidRDefault="007708D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根据材料二，概括唐三彩骑驼乐舞俑所反映的唐代社会状况。</w:t>
      </w:r>
    </w:p>
    <w:p w14:paraId="49DCB742" w14:textId="77777777" w:rsidR="003E6FB9" w:rsidRDefault="007708D5">
      <w:pPr>
        <w:spacing w:line="360" w:lineRule="auto"/>
        <w:ind w:firstLine="420"/>
        <w:textAlignment w:val="center"/>
        <w:rPr>
          <w:color w:val="000000"/>
        </w:rPr>
      </w:pPr>
      <w:r>
        <w:rPr>
          <w:rFonts w:ascii="楷体" w:eastAsia="楷体" w:hAnsi="楷体" w:cs="楷体"/>
          <w:color w:val="000000"/>
        </w:rPr>
        <w:t>材料三</w:t>
      </w:r>
    </w:p>
    <w:tbl>
      <w:tblPr>
        <w:tblW w:w="7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9"/>
        <w:gridCol w:w="817"/>
        <w:gridCol w:w="817"/>
        <w:gridCol w:w="817"/>
        <w:gridCol w:w="4440"/>
      </w:tblGrid>
      <w:tr w:rsidR="003E6FB9" w14:paraId="6F76A104" w14:textId="77777777">
        <w:tc>
          <w:tcPr>
            <w:tcW w:w="0" w:type="auto"/>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6F3AD7" w14:textId="77777777" w:rsidR="003E6FB9" w:rsidRDefault="007708D5">
            <w:pPr>
              <w:spacing w:line="360" w:lineRule="auto"/>
              <w:textAlignment w:val="center"/>
              <w:rPr>
                <w:color w:val="000000"/>
              </w:rPr>
            </w:pPr>
            <w:r>
              <w:rPr>
                <w:rFonts w:ascii="楷体" w:eastAsia="楷体" w:hAnsi="楷体" w:cs="楷体"/>
                <w:color w:val="000000"/>
              </w:rPr>
              <w:t>抗战期间迁入广西的外省工厂统计表</w:t>
            </w:r>
          </w:p>
        </w:tc>
        <w:tc>
          <w:tcPr>
            <w:tcW w:w="444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31181B" w14:textId="77777777" w:rsidR="003E6FB9" w:rsidRDefault="007708D5">
            <w:pPr>
              <w:spacing w:line="360" w:lineRule="auto"/>
              <w:ind w:firstLine="420"/>
              <w:textAlignment w:val="center"/>
              <w:rPr>
                <w:color w:val="000000"/>
              </w:rPr>
            </w:pPr>
            <w:r>
              <w:rPr>
                <w:rFonts w:ascii="楷体" w:eastAsia="楷体" w:hAnsi="楷体" w:cs="楷体"/>
                <w:color w:val="000000"/>
              </w:rPr>
              <w:t>迁桂工厂大多是当时国内比较先进的现代工业企业，带来了先进的设备、技术和科技人才、管理人才、熟练技工，对广西工业的发展起了促进作用。同时外省工厂迁入也刺激了省内外工商业者在广西投资建厂。桂林、柳州一带成为大后方工业产品供给的“大本营”之一。</w:t>
            </w:r>
          </w:p>
        </w:tc>
      </w:tr>
      <w:tr w:rsidR="003E6FB9" w14:paraId="4706CBA6"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0C1528" w14:textId="77777777" w:rsidR="003E6FB9" w:rsidRDefault="007708D5">
            <w:pPr>
              <w:spacing w:line="360" w:lineRule="auto"/>
              <w:textAlignment w:val="center"/>
              <w:rPr>
                <w:color w:val="000000"/>
              </w:rPr>
            </w:pPr>
            <w:r>
              <w:rPr>
                <w:rFonts w:ascii="楷体" w:eastAsia="楷体" w:hAnsi="楷体" w:cs="楷体"/>
                <w:color w:val="000000"/>
              </w:rPr>
              <w:t>地名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947F5E" w14:textId="77777777" w:rsidR="003E6FB9" w:rsidRDefault="007708D5">
            <w:pPr>
              <w:spacing w:line="360" w:lineRule="auto"/>
              <w:textAlignment w:val="center"/>
              <w:rPr>
                <w:color w:val="000000"/>
              </w:rPr>
            </w:pPr>
            <w:r>
              <w:rPr>
                <w:rFonts w:ascii="楷体" w:eastAsia="楷体" w:hAnsi="楷体" w:cs="楷体"/>
                <w:color w:val="000000"/>
              </w:rPr>
              <w:t>桂林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E6F8D6" w14:textId="77777777" w:rsidR="003E6FB9" w:rsidRDefault="007708D5">
            <w:pPr>
              <w:spacing w:line="360" w:lineRule="auto"/>
              <w:textAlignment w:val="center"/>
              <w:rPr>
                <w:color w:val="000000"/>
              </w:rPr>
            </w:pPr>
            <w:r>
              <w:rPr>
                <w:rFonts w:ascii="楷体" w:eastAsia="楷体" w:hAnsi="楷体" w:cs="楷体"/>
                <w:color w:val="000000"/>
              </w:rPr>
              <w:t>柳州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E512B8" w14:textId="77777777" w:rsidR="003E6FB9" w:rsidRDefault="007708D5">
            <w:pPr>
              <w:spacing w:line="360" w:lineRule="auto"/>
              <w:textAlignment w:val="center"/>
              <w:rPr>
                <w:color w:val="000000"/>
              </w:rPr>
            </w:pPr>
            <w:r>
              <w:rPr>
                <w:rFonts w:ascii="楷体" w:eastAsia="楷体" w:hAnsi="楷体" w:cs="楷体"/>
                <w:color w:val="000000"/>
              </w:rPr>
              <w:t>全县</w:t>
            </w:r>
          </w:p>
        </w:tc>
        <w:tc>
          <w:tcPr>
            <w:tcW w:w="0" w:type="auto"/>
            <w:vMerge/>
            <w:tcBorders>
              <w:top w:val="single" w:sz="6" w:space="0" w:color="000000"/>
              <w:left w:val="single" w:sz="6" w:space="0" w:color="000000"/>
              <w:bottom w:val="single" w:sz="6" w:space="0" w:color="000000"/>
              <w:right w:val="single" w:sz="6" w:space="0" w:color="000000"/>
            </w:tcBorders>
          </w:tcPr>
          <w:p w14:paraId="340BE2C1" w14:textId="77777777" w:rsidR="003E6FB9" w:rsidRDefault="003E6FB9">
            <w:pPr>
              <w:spacing w:line="360" w:lineRule="auto"/>
              <w:ind w:firstLine="420"/>
              <w:textAlignment w:val="center"/>
              <w:rPr>
                <w:color w:val="000000"/>
              </w:rPr>
            </w:pPr>
          </w:p>
        </w:tc>
      </w:tr>
      <w:tr w:rsidR="003E6FB9" w14:paraId="6504CA42"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BF685C" w14:textId="77777777" w:rsidR="003E6FB9" w:rsidRDefault="007708D5">
            <w:pPr>
              <w:spacing w:line="360" w:lineRule="auto"/>
              <w:textAlignment w:val="center"/>
              <w:rPr>
                <w:color w:val="000000"/>
              </w:rPr>
            </w:pPr>
            <w:r>
              <w:rPr>
                <w:rFonts w:ascii="楷体" w:eastAsia="楷体" w:hAnsi="楷体" w:cs="楷体"/>
                <w:color w:val="000000"/>
              </w:rPr>
              <w:t>工厂</w:t>
            </w:r>
          </w:p>
          <w:p w14:paraId="4C136F15" w14:textId="77777777" w:rsidR="003E6FB9" w:rsidRDefault="007708D5">
            <w:pPr>
              <w:spacing w:line="360" w:lineRule="auto"/>
              <w:textAlignment w:val="center"/>
              <w:rPr>
                <w:color w:val="000000"/>
              </w:rPr>
            </w:pPr>
            <w:r>
              <w:rPr>
                <w:rFonts w:ascii="楷体" w:eastAsia="楷体" w:hAnsi="楷体" w:cs="楷体"/>
                <w:color w:val="000000"/>
              </w:rPr>
              <w:t>（家）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99546B" w14:textId="77777777" w:rsidR="003E6FB9" w:rsidRDefault="007708D5">
            <w:pPr>
              <w:spacing w:line="360" w:lineRule="auto"/>
              <w:textAlignment w:val="center"/>
              <w:rPr>
                <w:color w:val="000000"/>
              </w:rPr>
            </w:pPr>
            <w:r>
              <w:rPr>
                <w:rFonts w:eastAsia="Times New Roman" w:cs="Times New Roman"/>
                <w:color w:val="000000"/>
              </w:rPr>
              <w:t>29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4853E7" w14:textId="77777777" w:rsidR="003E6FB9" w:rsidRDefault="007708D5">
            <w:pPr>
              <w:spacing w:line="360" w:lineRule="auto"/>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C7A640" w14:textId="77777777" w:rsidR="003E6FB9" w:rsidRDefault="007708D5">
            <w:pPr>
              <w:spacing w:line="360" w:lineRule="auto"/>
              <w:textAlignment w:val="center"/>
              <w:rPr>
                <w:color w:val="000000"/>
              </w:rPr>
            </w:pPr>
            <w:r>
              <w:rPr>
                <w:rFonts w:eastAsia="Times New Roman" w:cs="Times New Roman"/>
                <w:color w:val="000000"/>
              </w:rPr>
              <w:t>1</w:t>
            </w:r>
          </w:p>
        </w:tc>
        <w:tc>
          <w:tcPr>
            <w:tcW w:w="0" w:type="auto"/>
            <w:vMerge/>
            <w:tcBorders>
              <w:top w:val="single" w:sz="6" w:space="0" w:color="000000"/>
              <w:left w:val="single" w:sz="6" w:space="0" w:color="000000"/>
              <w:bottom w:val="single" w:sz="6" w:space="0" w:color="000000"/>
              <w:right w:val="single" w:sz="6" w:space="0" w:color="000000"/>
            </w:tcBorders>
          </w:tcPr>
          <w:p w14:paraId="3041BD38" w14:textId="77777777" w:rsidR="003E6FB9" w:rsidRDefault="003E6FB9">
            <w:pPr>
              <w:spacing w:line="360" w:lineRule="auto"/>
              <w:ind w:firstLine="420"/>
              <w:textAlignment w:val="center"/>
              <w:rPr>
                <w:color w:val="000000"/>
              </w:rPr>
            </w:pPr>
          </w:p>
        </w:tc>
      </w:tr>
    </w:tbl>
    <w:p w14:paraId="03D039AB" w14:textId="77777777" w:rsidR="003E6FB9" w:rsidRDefault="007708D5">
      <w:pPr>
        <w:spacing w:line="360" w:lineRule="auto"/>
        <w:ind w:firstLine="420"/>
        <w:jc w:val="right"/>
        <w:textAlignment w:val="center"/>
        <w:rPr>
          <w:color w:val="000000"/>
        </w:rPr>
      </w:pPr>
      <w:r>
        <w:rPr>
          <w:rFonts w:ascii="楷体" w:eastAsia="楷体" w:hAnsi="楷体" w:cs="楷体"/>
          <w:color w:val="000000"/>
        </w:rPr>
        <w:t>——摘编自谭肇毅《抗战时期的广西经济》</w:t>
      </w:r>
    </w:p>
    <w:p w14:paraId="664119FA" w14:textId="77777777" w:rsidR="003E6FB9" w:rsidRDefault="007708D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根据材料三，指出抗战时期广西工业发展的原因。根据材料三，概括广西工业对抗战的贡献。</w:t>
      </w:r>
    </w:p>
    <w:p w14:paraId="6A8E893F" w14:textId="77777777" w:rsidR="003E6FB9" w:rsidRDefault="007708D5">
      <w:pPr>
        <w:spacing w:line="360" w:lineRule="auto"/>
        <w:ind w:firstLine="420"/>
        <w:textAlignment w:val="center"/>
        <w:rPr>
          <w:color w:val="000000"/>
        </w:rPr>
      </w:pPr>
      <w:r>
        <w:rPr>
          <w:rFonts w:ascii="楷体" w:eastAsia="楷体" w:hAnsi="楷体" w:cs="楷体"/>
          <w:color w:val="000000"/>
        </w:rPr>
        <w:t>材料四</w:t>
      </w:r>
      <w:r>
        <w:rPr>
          <w:rFonts w:eastAsia="Times New Roman" w:cs="Times New Roman"/>
          <w:color w:val="000000"/>
        </w:rPr>
        <w:t xml:space="preserve">  </w:t>
      </w:r>
      <w:r>
        <w:rPr>
          <w:rFonts w:ascii="楷体" w:eastAsia="楷体" w:hAnsi="楷体" w:cs="楷体"/>
          <w:color w:val="000000"/>
        </w:rPr>
        <w:t>藏北高原腹地的申扎县，居住着藏族、汉族等</w:t>
      </w:r>
      <w:r>
        <w:rPr>
          <w:rFonts w:eastAsia="Times New Roman" w:cs="Times New Roman"/>
          <w:color w:val="000000"/>
        </w:rPr>
        <w:t>11</w:t>
      </w:r>
      <w:r>
        <w:rPr>
          <w:rFonts w:ascii="楷体" w:eastAsia="楷体" w:hAnsi="楷体" w:cs="楷体"/>
          <w:color w:val="000000"/>
        </w:rPr>
        <w:t>个民族。申扎县组建宣讲队开展爱国主义教育、反分裂斗争教育，把选树先进典型作为推动民族团结进步模范创建工作的有效途径。同时海军第</w:t>
      </w:r>
      <w:r>
        <w:rPr>
          <w:rFonts w:eastAsia="Times New Roman" w:cs="Times New Roman"/>
          <w:color w:val="000000"/>
        </w:rPr>
        <w:t>905</w:t>
      </w:r>
      <w:r>
        <w:rPr>
          <w:rFonts w:ascii="楷体" w:eastAsia="楷体" w:hAnsi="楷体" w:cs="楷体"/>
          <w:color w:val="000000"/>
        </w:rPr>
        <w:t>医院对口援助申扎县。申扎各族人民在党的旗帜下绘就了共建共享的同心圆。</w:t>
      </w:r>
    </w:p>
    <w:p w14:paraId="793438A2" w14:textId="77777777" w:rsidR="003E6FB9" w:rsidRDefault="007708D5">
      <w:pPr>
        <w:spacing w:line="360" w:lineRule="auto"/>
        <w:ind w:firstLine="420"/>
        <w:jc w:val="right"/>
        <w:textAlignment w:val="center"/>
        <w:rPr>
          <w:color w:val="000000"/>
        </w:rPr>
      </w:pPr>
      <w:r>
        <w:rPr>
          <w:rFonts w:ascii="楷体" w:eastAsia="楷体" w:hAnsi="楷体" w:cs="楷体"/>
          <w:color w:val="000000"/>
        </w:rPr>
        <w:t>——摘编自人民网《西藏申扎县不断加强各民族交往交流交融》</w:t>
      </w:r>
    </w:p>
    <w:p w14:paraId="636D9DA1" w14:textId="77777777" w:rsidR="003E6FB9" w:rsidRDefault="007708D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根据材料四，归纳申扎各族人民绘就共建共享同心圆的典型经验。</w:t>
      </w:r>
    </w:p>
    <w:p w14:paraId="7F451036" w14:textId="77777777" w:rsidR="003E6FB9" w:rsidRDefault="007708D5">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郡：桂林郡、象郡、南海郡；目的：巩固统治。</w:t>
      </w:r>
      <w:r>
        <w:rPr>
          <w:color w:val="000000"/>
        </w:rPr>
        <w:t xml:space="preserve">    </w:t>
      </w:r>
    </w:p>
    <w:p w14:paraId="178BE8F2" w14:textId="77777777" w:rsidR="003E6FB9" w:rsidRDefault="007708D5">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社会状况：民族交融、文化昌盛。</w:t>
      </w:r>
      <w:r>
        <w:rPr>
          <w:color w:val="000000"/>
        </w:rPr>
        <w:t xml:space="preserve">    </w:t>
      </w:r>
    </w:p>
    <w:p w14:paraId="6D74532B" w14:textId="77777777" w:rsidR="003E6FB9" w:rsidRDefault="007708D5">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原因：外省工厂的迁入；贡献：广西成为抗战时期大后方工业产品供给的“大本营”之一。</w:t>
      </w:r>
      <w:r>
        <w:rPr>
          <w:color w:val="000000"/>
        </w:rPr>
        <w:t xml:space="preserve">    </w:t>
      </w:r>
    </w:p>
    <w:p w14:paraId="22A78EDC" w14:textId="77777777" w:rsidR="003E6FB9" w:rsidRDefault="007708D5">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经验：组建宣讲队，树立先进典型，对口援助。</w:t>
      </w:r>
    </w:p>
    <w:p w14:paraId="112059AD" w14:textId="77777777" w:rsidR="003E6FB9" w:rsidRDefault="007708D5">
      <w:pPr>
        <w:spacing w:line="360" w:lineRule="auto"/>
        <w:textAlignment w:val="center"/>
        <w:rPr>
          <w:color w:val="000000"/>
        </w:rPr>
      </w:pPr>
      <w:r>
        <w:rPr>
          <w:color w:val="2E75B6"/>
        </w:rPr>
        <w:lastRenderedPageBreak/>
        <w:t>【解析】</w:t>
      </w:r>
    </w:p>
    <w:p w14:paraId="211D0DD4" w14:textId="77777777" w:rsidR="003E6FB9" w:rsidRDefault="007708D5">
      <w:pPr>
        <w:spacing w:line="360" w:lineRule="auto"/>
        <w:textAlignment w:val="center"/>
        <w:rPr>
          <w:color w:val="000000"/>
        </w:rPr>
      </w:pPr>
      <w:r>
        <w:rPr>
          <w:color w:val="000000"/>
        </w:rPr>
        <w:t>【小问</w:t>
      </w:r>
      <w:r>
        <w:rPr>
          <w:color w:val="000000"/>
        </w:rPr>
        <w:t>1</w:t>
      </w:r>
      <w:r>
        <w:rPr>
          <w:color w:val="000000"/>
        </w:rPr>
        <w:t>详解】</w:t>
      </w:r>
    </w:p>
    <w:p w14:paraId="72A83888" w14:textId="77777777" w:rsidR="003E6FB9" w:rsidRDefault="007708D5">
      <w:pPr>
        <w:spacing w:line="360" w:lineRule="auto"/>
        <w:jc w:val="left"/>
        <w:textAlignment w:val="center"/>
        <w:rPr>
          <w:color w:val="000000"/>
        </w:rPr>
      </w:pPr>
      <w:r>
        <w:rPr>
          <w:rFonts w:ascii="宋体" w:hAnsi="宋体"/>
          <w:color w:val="000000"/>
        </w:rPr>
        <w:t>郡：</w:t>
      </w:r>
      <w:r>
        <w:rPr>
          <w:color w:val="000000"/>
        </w:rPr>
        <w:t>依据</w:t>
      </w:r>
      <w:r>
        <w:rPr>
          <w:color w:val="000000"/>
        </w:rPr>
        <w:t>“</w:t>
      </w:r>
      <w:r>
        <w:rPr>
          <w:color w:val="000000"/>
        </w:rPr>
        <w:t>秦朝形势图</w:t>
      </w:r>
      <w:r>
        <w:rPr>
          <w:color w:val="000000"/>
        </w:rPr>
        <w:t>”</w:t>
      </w:r>
      <w:r>
        <w:rPr>
          <w:color w:val="000000"/>
        </w:rPr>
        <w:t>分析可知，</w:t>
      </w:r>
      <w:r>
        <w:rPr>
          <w:rFonts w:ascii="宋体" w:hAnsi="宋体"/>
          <w:color w:val="000000"/>
        </w:rPr>
        <w:t>秦朝在南方地区设置桂林郡、象郡、南海郡；目的：秦朝征服岭南地区后，为了巩固统治，加强对地方的管理，设置了桂林郡、象郡、南海郡。</w:t>
      </w:r>
    </w:p>
    <w:p w14:paraId="3A8DB44A" w14:textId="77777777" w:rsidR="003E6FB9" w:rsidRDefault="007708D5">
      <w:pPr>
        <w:spacing w:line="360" w:lineRule="auto"/>
        <w:jc w:val="left"/>
        <w:textAlignment w:val="center"/>
        <w:rPr>
          <w:color w:val="000000"/>
        </w:rPr>
      </w:pPr>
      <w:r>
        <w:rPr>
          <w:color w:val="000000"/>
        </w:rPr>
        <w:t>【小问</w:t>
      </w:r>
      <w:r>
        <w:rPr>
          <w:color w:val="000000"/>
        </w:rPr>
        <w:t>2</w:t>
      </w:r>
      <w:r>
        <w:rPr>
          <w:color w:val="000000"/>
        </w:rPr>
        <w:t>详解】</w:t>
      </w:r>
    </w:p>
    <w:p w14:paraId="694A5086" w14:textId="77777777" w:rsidR="003E6FB9" w:rsidRDefault="007708D5">
      <w:pPr>
        <w:spacing w:line="360" w:lineRule="auto"/>
        <w:jc w:val="left"/>
        <w:textAlignment w:val="center"/>
        <w:rPr>
          <w:color w:val="000000"/>
        </w:rPr>
      </w:pPr>
      <w:r>
        <w:rPr>
          <w:rFonts w:ascii="宋体" w:hAnsi="宋体"/>
          <w:color w:val="000000"/>
        </w:rPr>
        <w:t>社会状况：依据材料“此件三彩俑表现</w:t>
      </w:r>
      <w:r>
        <w:rPr>
          <w:rFonts w:ascii="宋体" w:hAnsi="宋体"/>
          <w:noProof/>
          <w:color w:val="000000"/>
        </w:rPr>
        <w:drawing>
          <wp:inline distT="0" distB="0" distL="114300" distR="114300" wp14:anchorId="64F8FA27" wp14:editId="3EA19863">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是流行于唐代开元、天宝时期的‘胡部新声’，即胡汉文化融合后的新舞乐”及“也见证了丝绸之路上的交流与融合”分析可知，唐三彩骑骆驼乐舞俑</w:t>
      </w:r>
      <w:r>
        <w:rPr>
          <w:color w:val="000000"/>
        </w:rPr>
        <w:t>饱含着浓郁</w:t>
      </w:r>
      <w:r>
        <w:rPr>
          <w:color w:val="000000"/>
        </w:rPr>
        <w:t>"</w:t>
      </w:r>
      <w:r>
        <w:rPr>
          <w:color w:val="000000"/>
        </w:rPr>
        <w:t>异域情调</w:t>
      </w:r>
      <w:r>
        <w:rPr>
          <w:color w:val="000000"/>
        </w:rPr>
        <w:t>"</w:t>
      </w:r>
      <w:r>
        <w:rPr>
          <w:color w:val="000000"/>
        </w:rPr>
        <w:t>，它反映了盛唐时期中外经济文化交流与各民族文化的大融合，也体现出了各民族间交往的空前盛况，依据材料</w:t>
      </w:r>
      <w:r>
        <w:rPr>
          <w:rFonts w:ascii="宋体" w:hAnsi="宋体"/>
          <w:color w:val="000000"/>
        </w:rPr>
        <w:t>“此件三彩俑既是唐代文化艺术、制作工艺发达昌盛的重要物证”分析可知，它还体现了唐朝的文化昌盛。</w:t>
      </w:r>
    </w:p>
    <w:p w14:paraId="6300161F" w14:textId="77777777" w:rsidR="003E6FB9" w:rsidRDefault="007708D5">
      <w:pPr>
        <w:spacing w:line="360" w:lineRule="auto"/>
        <w:jc w:val="left"/>
        <w:textAlignment w:val="center"/>
        <w:rPr>
          <w:color w:val="000000"/>
        </w:rPr>
      </w:pPr>
      <w:r>
        <w:rPr>
          <w:color w:val="000000"/>
        </w:rPr>
        <w:t>【小问</w:t>
      </w:r>
      <w:r>
        <w:rPr>
          <w:color w:val="000000"/>
        </w:rPr>
        <w:t>3</w:t>
      </w:r>
      <w:r>
        <w:rPr>
          <w:color w:val="000000"/>
        </w:rPr>
        <w:t>详解】</w:t>
      </w:r>
    </w:p>
    <w:p w14:paraId="155D7D41" w14:textId="77777777" w:rsidR="003E6FB9" w:rsidRDefault="007708D5">
      <w:pPr>
        <w:spacing w:line="360" w:lineRule="auto"/>
        <w:jc w:val="left"/>
        <w:textAlignment w:val="center"/>
        <w:rPr>
          <w:color w:val="000000"/>
        </w:rPr>
      </w:pPr>
      <w:r>
        <w:rPr>
          <w:rFonts w:ascii="宋体" w:hAnsi="宋体"/>
          <w:color w:val="000000"/>
        </w:rPr>
        <w:t>原因：依据材料“迁桂工厂大多是当时国内比较先进的现代工业企业，带来了先进的设备、技术和科技人才、管理人才、熟练技工，对广西工业的发展起了促进作用。”分析可知，外省工厂的迁入带来了先进的设备、技术和科技人才、管理人才、熟练技工，促进了广西工业的发展；贡献：依据材料“桂林、柳州一带成为大后方工业产品供给的“大本营”之一。”分析可知，广西工业成为抗战时期大后方工业产品供给的“大本营”之一</w:t>
      </w:r>
    </w:p>
    <w:p w14:paraId="3E9ADFDC" w14:textId="77777777" w:rsidR="003E6FB9" w:rsidRDefault="007708D5">
      <w:pPr>
        <w:spacing w:line="360" w:lineRule="auto"/>
        <w:jc w:val="left"/>
        <w:textAlignment w:val="center"/>
        <w:rPr>
          <w:color w:val="000000"/>
        </w:rPr>
      </w:pPr>
      <w:r>
        <w:rPr>
          <w:color w:val="000000"/>
        </w:rPr>
        <w:t>【小问</w:t>
      </w:r>
      <w:r>
        <w:rPr>
          <w:color w:val="000000"/>
        </w:rPr>
        <w:t>4</w:t>
      </w:r>
      <w:r>
        <w:rPr>
          <w:color w:val="000000"/>
        </w:rPr>
        <w:t>详解】</w:t>
      </w:r>
    </w:p>
    <w:p w14:paraId="568ACC11" w14:textId="77777777" w:rsidR="003E6FB9" w:rsidRDefault="007708D5">
      <w:pPr>
        <w:spacing w:line="360" w:lineRule="auto"/>
        <w:jc w:val="left"/>
        <w:textAlignment w:val="center"/>
        <w:rPr>
          <w:color w:val="000000"/>
        </w:rPr>
      </w:pPr>
      <w:r>
        <w:rPr>
          <w:rFonts w:ascii="宋体" w:hAnsi="宋体"/>
          <w:color w:val="000000"/>
        </w:rPr>
        <w:t>经验：依据材料“申扎县组建宣讲队开展爱国主义教育、反分裂斗争教育”分析可知，组建宣讲队进行宣传教育，依据材料“把选树先进典型作为推动民族团结进步模范创建工作的有效途径”分析可知，树立先进典型作为推动民族团结进步模范创建工作的有效途径，依据材料“同时海军第</w:t>
      </w:r>
      <w:r>
        <w:rPr>
          <w:rFonts w:ascii="宋体" w:hAnsi="宋体"/>
          <w:color w:val="000000"/>
        </w:rPr>
        <w:tab/>
        <w:t>905</w:t>
      </w:r>
      <w:r>
        <w:rPr>
          <w:rFonts w:ascii="宋体" w:hAnsi="宋体"/>
          <w:color w:val="000000"/>
        </w:rPr>
        <w:tab/>
        <w:t>医院对口援助申扎县”分析可知，进行对口援助。</w:t>
      </w:r>
    </w:p>
    <w:p w14:paraId="25C39D84" w14:textId="77777777" w:rsidR="003E6FB9" w:rsidRDefault="007708D5">
      <w:pPr>
        <w:spacing w:line="360" w:lineRule="auto"/>
        <w:jc w:val="left"/>
        <w:textAlignment w:val="center"/>
        <w:rPr>
          <w:color w:val="000000"/>
        </w:rPr>
      </w:pPr>
      <w:r>
        <w:rPr>
          <w:color w:val="000000"/>
        </w:rPr>
        <w:t xml:space="preserve">17. </w:t>
      </w:r>
      <w:r>
        <w:rPr>
          <w:rFonts w:ascii="宋体" w:hAnsi="宋体"/>
          <w:color w:val="000000"/>
        </w:rPr>
        <w:t>图像材料蕴含丰富的信息，提取并释读其中的信息有助于我们更好地理解历史。阅读材料，回答问题。</w:t>
      </w:r>
    </w:p>
    <w:p w14:paraId="5C7E95A9" w14:textId="77777777" w:rsidR="003E6FB9" w:rsidRDefault="007708D5">
      <w:pPr>
        <w:spacing w:line="360" w:lineRule="auto"/>
        <w:ind w:firstLine="420"/>
        <w:textAlignment w:val="center"/>
        <w:rPr>
          <w:color w:val="000000"/>
        </w:rPr>
      </w:pPr>
      <w:r>
        <w:rPr>
          <w:rFonts w:ascii="楷体" w:eastAsia="楷体" w:hAnsi="楷体" w:cs="楷体"/>
          <w:color w:val="000000"/>
        </w:rPr>
        <w:t>材料一</w:t>
      </w:r>
    </w:p>
    <w:tbl>
      <w:tblPr>
        <w:tblW w:w="6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127"/>
        <w:gridCol w:w="3548"/>
      </w:tblGrid>
      <w:tr w:rsidR="003E6FB9" w14:paraId="142B0D3F" w14:textId="77777777">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4063E2" w14:textId="77777777" w:rsidR="003E6FB9" w:rsidRDefault="007708D5">
            <w:pPr>
              <w:spacing w:line="360" w:lineRule="auto"/>
              <w:textAlignment w:val="center"/>
              <w:rPr>
                <w:color w:val="000000"/>
              </w:rPr>
            </w:pPr>
            <w:r>
              <w:rPr>
                <w:noProof/>
                <w:color w:val="000000"/>
              </w:rPr>
              <w:drawing>
                <wp:inline distT="0" distB="0" distL="114300" distR="114300" wp14:anchorId="585FEF38" wp14:editId="73692EB4">
                  <wp:extent cx="1514475" cy="1000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14475" cy="1000125"/>
                          </a:xfrm>
                          <a:prstGeom prst="rect">
                            <a:avLst/>
                          </a:prstGeom>
                        </pic:spPr>
                      </pic:pic>
                    </a:graphicData>
                  </a:graphic>
                </wp:inline>
              </w:drawing>
            </w:r>
          </w:p>
          <w:p w14:paraId="6444E017" w14:textId="77777777" w:rsidR="003E6FB9" w:rsidRDefault="007708D5">
            <w:pPr>
              <w:spacing w:line="360" w:lineRule="auto"/>
              <w:textAlignment w:val="center"/>
              <w:rPr>
                <w:color w:val="000000"/>
              </w:rPr>
            </w:pPr>
            <w:r>
              <w:rPr>
                <w:rFonts w:ascii="楷体" w:eastAsia="楷体" w:hAnsi="楷体" w:cs="楷体"/>
                <w:color w:val="000000"/>
              </w:rPr>
              <w:t>中世纪晚期玻璃加工图（局部）</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55D076" w14:textId="77777777" w:rsidR="003E6FB9" w:rsidRDefault="007708D5">
            <w:pPr>
              <w:spacing w:line="360" w:lineRule="auto"/>
              <w:ind w:firstLine="420"/>
              <w:textAlignment w:val="center"/>
              <w:rPr>
                <w:color w:val="000000"/>
              </w:rPr>
            </w:pPr>
            <w:r>
              <w:rPr>
                <w:rFonts w:ascii="楷体" w:eastAsia="楷体" w:hAnsi="楷体" w:cs="楷体"/>
                <w:color w:val="000000"/>
              </w:rPr>
              <w:t>中世纪晚期的玻璃制造业，不同的工序集合在同一个场所，以便对劳动进一步实行分工。这促进了生产率的提高和产品质量的改善。</w:t>
            </w:r>
          </w:p>
        </w:tc>
      </w:tr>
    </w:tbl>
    <w:p w14:paraId="52A7DD36" w14:textId="77777777" w:rsidR="003E6FB9" w:rsidRDefault="007708D5">
      <w:pPr>
        <w:spacing w:line="360" w:lineRule="auto"/>
        <w:ind w:firstLine="420"/>
        <w:jc w:val="right"/>
        <w:textAlignment w:val="center"/>
        <w:rPr>
          <w:color w:val="000000"/>
        </w:rPr>
      </w:pPr>
      <w:r>
        <w:rPr>
          <w:rFonts w:ascii="楷体" w:eastAsia="楷体" w:hAnsi="楷体" w:cs="楷体"/>
          <w:color w:val="000000"/>
        </w:rPr>
        <w:t>——摘编自费尔南·布罗代尔《十五至十八世纪的物质文明、经济和资本主义》</w:t>
      </w:r>
    </w:p>
    <w:p w14:paraId="0CDE4AB8" w14:textId="77777777" w:rsidR="003E6FB9" w:rsidRDefault="007708D5">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根据材料一并结合所学知识，概括中世纪晚期玻璃制造业生产方式的特征。</w:t>
      </w:r>
    </w:p>
    <w:p w14:paraId="46E5301D" w14:textId="77777777" w:rsidR="003E6FB9" w:rsidRDefault="007708D5">
      <w:pPr>
        <w:spacing w:line="360" w:lineRule="auto"/>
        <w:ind w:firstLine="420"/>
        <w:textAlignment w:val="center"/>
        <w:rPr>
          <w:color w:val="000000"/>
        </w:rPr>
      </w:pPr>
      <w:r>
        <w:rPr>
          <w:rFonts w:ascii="楷体" w:eastAsia="楷体" w:hAnsi="楷体" w:cs="楷体"/>
          <w:color w:val="000000"/>
        </w:rPr>
        <w:t>材料二</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80"/>
        <w:gridCol w:w="2445"/>
        <w:gridCol w:w="2340"/>
        <w:gridCol w:w="2445"/>
      </w:tblGrid>
      <w:tr w:rsidR="003E6FB9" w14:paraId="0B868765"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739602" w14:textId="77777777" w:rsidR="003E6FB9" w:rsidRDefault="007708D5">
            <w:pPr>
              <w:spacing w:line="360" w:lineRule="auto"/>
              <w:jc w:val="left"/>
              <w:textAlignment w:val="center"/>
              <w:rPr>
                <w:color w:val="000000"/>
              </w:rPr>
            </w:pPr>
            <w:r>
              <w:rPr>
                <w:noProof/>
                <w:color w:val="000000"/>
              </w:rPr>
              <w:drawing>
                <wp:inline distT="0" distB="0" distL="114300" distR="114300" wp14:anchorId="253196CB" wp14:editId="7A72B6B2">
                  <wp:extent cx="1104900" cy="7715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04900" cy="771525"/>
                          </a:xfrm>
                          <a:prstGeom prst="rect">
                            <a:avLst/>
                          </a:prstGeom>
                        </pic:spPr>
                      </pic:pic>
                    </a:graphicData>
                  </a:graphic>
                </wp:inline>
              </w:drawing>
            </w:r>
          </w:p>
          <w:p w14:paraId="2A4EC3E3" w14:textId="77777777" w:rsidR="003E6FB9" w:rsidRDefault="007708D5">
            <w:pPr>
              <w:spacing w:line="360" w:lineRule="auto"/>
              <w:jc w:val="left"/>
              <w:textAlignment w:val="center"/>
              <w:rPr>
                <w:color w:val="000000"/>
              </w:rPr>
            </w:pPr>
            <w:r>
              <w:rPr>
                <w:rFonts w:ascii="楷体" w:eastAsia="楷体" w:hAnsi="楷体" w:cs="楷体"/>
                <w:color w:val="000000"/>
              </w:rPr>
              <w:t>图</w:t>
            </w:r>
            <w:r>
              <w:rPr>
                <w:color w:val="000000"/>
              </w:rPr>
              <w:t>1</w:t>
            </w:r>
            <w:r>
              <w:rPr>
                <w:rFonts w:ascii="楷体" w:eastAsia="楷体" w:hAnsi="楷体" w:cs="楷体"/>
                <w:color w:val="000000"/>
              </w:rPr>
              <w:t>：</w:t>
            </w:r>
            <w:r>
              <w:rPr>
                <w:color w:val="000000"/>
              </w:rPr>
              <w:t>____________</w:t>
            </w:r>
          </w:p>
          <w:p w14:paraId="2ABDAA4B" w14:textId="77777777" w:rsidR="003E6FB9" w:rsidRDefault="007708D5">
            <w:pPr>
              <w:spacing w:line="360" w:lineRule="auto"/>
              <w:jc w:val="left"/>
              <w:textAlignment w:val="center"/>
              <w:rPr>
                <w:color w:val="000000"/>
              </w:rPr>
            </w:pPr>
            <w:r>
              <w:rPr>
                <w:rFonts w:ascii="楷体" w:eastAsia="楷体" w:hAnsi="楷体" w:cs="楷体"/>
                <w:color w:val="000000"/>
              </w:rPr>
              <w:t>解说词：第一个五年计划期间，长春第一汽车制造厂解放牌汽车投入批量生产，为中国汽车工业的独立发展奠定了基础。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3AB605" w14:textId="77777777" w:rsidR="003E6FB9" w:rsidRDefault="007708D5">
            <w:pPr>
              <w:spacing w:line="360" w:lineRule="auto"/>
              <w:jc w:val="left"/>
              <w:textAlignment w:val="center"/>
              <w:rPr>
                <w:color w:val="000000"/>
              </w:rPr>
            </w:pPr>
            <w:r>
              <w:rPr>
                <w:noProof/>
                <w:color w:val="000000"/>
              </w:rPr>
              <w:drawing>
                <wp:inline distT="0" distB="0" distL="114300" distR="114300" wp14:anchorId="1DD7B969" wp14:editId="77F0B69A">
                  <wp:extent cx="1104900" cy="809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04900" cy="809625"/>
                          </a:xfrm>
                          <a:prstGeom prst="rect">
                            <a:avLst/>
                          </a:prstGeom>
                        </pic:spPr>
                      </pic:pic>
                    </a:graphicData>
                  </a:graphic>
                </wp:inline>
              </w:drawing>
            </w:r>
          </w:p>
          <w:p w14:paraId="6C65AF30" w14:textId="77777777" w:rsidR="003E6FB9" w:rsidRDefault="007708D5">
            <w:pPr>
              <w:spacing w:line="360" w:lineRule="auto"/>
              <w:jc w:val="left"/>
              <w:textAlignment w:val="center"/>
              <w:rPr>
                <w:color w:val="000000"/>
              </w:rPr>
            </w:pPr>
            <w:r>
              <w:rPr>
                <w:rFonts w:ascii="楷体" w:eastAsia="楷体" w:hAnsi="楷体" w:cs="楷体"/>
                <w:color w:val="000000"/>
              </w:rPr>
              <w:t>图</w:t>
            </w:r>
            <w:r>
              <w:rPr>
                <w:color w:val="000000"/>
              </w:rPr>
              <w:t>2</w:t>
            </w:r>
            <w:r>
              <w:rPr>
                <w:rFonts w:ascii="楷体" w:eastAsia="楷体" w:hAnsi="楷体" w:cs="楷体"/>
                <w:color w:val="000000"/>
              </w:rPr>
              <w:t>：“联产承包好”</w:t>
            </w:r>
          </w:p>
          <w:p w14:paraId="13FEA852" w14:textId="77777777" w:rsidR="003E6FB9" w:rsidRDefault="007708D5">
            <w:pPr>
              <w:spacing w:line="360" w:lineRule="auto"/>
              <w:jc w:val="left"/>
              <w:textAlignment w:val="center"/>
              <w:rPr>
                <w:color w:val="000000"/>
              </w:rPr>
            </w:pPr>
            <w:r>
              <w:rPr>
                <w:rFonts w:ascii="楷体" w:eastAsia="楷体" w:hAnsi="楷体" w:cs="楷体"/>
                <w:color w:val="000000"/>
              </w:rPr>
              <w:t>解说词：</w:t>
            </w:r>
            <w:r>
              <w:rPr>
                <w:color w:val="000000"/>
              </w:rPr>
              <w:t>___________</w:t>
            </w:r>
          </w:p>
          <w:p w14:paraId="2B8C0A36" w14:textId="77777777" w:rsidR="003E6FB9" w:rsidRDefault="007708D5">
            <w:pPr>
              <w:spacing w:line="360" w:lineRule="auto"/>
              <w:jc w:val="left"/>
              <w:textAlignment w:val="center"/>
              <w:rPr>
                <w:color w:val="000000"/>
              </w:rPr>
            </w:pPr>
            <w:r>
              <w:rPr>
                <w:color w:val="000000"/>
              </w:rPr>
              <w:t>____________________</w:t>
            </w:r>
          </w:p>
          <w:p w14:paraId="36708AD7" w14:textId="77777777" w:rsidR="003E6FB9" w:rsidRDefault="007708D5">
            <w:pPr>
              <w:spacing w:line="360" w:lineRule="auto"/>
              <w:jc w:val="left"/>
              <w:textAlignment w:val="center"/>
              <w:rPr>
                <w:color w:val="000000"/>
              </w:rPr>
            </w:pPr>
            <w:r>
              <w:rPr>
                <w:color w:val="000000"/>
              </w:rPr>
              <w:t>____________________</w:t>
            </w:r>
          </w:p>
          <w:p w14:paraId="168B300D" w14:textId="77777777" w:rsidR="003E6FB9" w:rsidRDefault="007708D5">
            <w:pPr>
              <w:spacing w:line="360" w:lineRule="auto"/>
              <w:jc w:val="left"/>
              <w:textAlignment w:val="center"/>
              <w:rPr>
                <w:color w:val="000000"/>
              </w:rPr>
            </w:pPr>
            <w:r>
              <w:rPr>
                <w:color w:val="000000"/>
              </w:rPr>
              <w:t>____________________</w:t>
            </w:r>
          </w:p>
          <w:p w14:paraId="74BF234F" w14:textId="77777777" w:rsidR="003E6FB9" w:rsidRDefault="007708D5">
            <w:pPr>
              <w:spacing w:line="360" w:lineRule="auto"/>
              <w:jc w:val="left"/>
              <w:textAlignment w:val="center"/>
              <w:rPr>
                <w:color w:val="000000"/>
              </w:rPr>
            </w:pPr>
            <w:r>
              <w:rPr>
                <w:color w:val="000000"/>
              </w:rPr>
              <w:t>_____________________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BA7D91" w14:textId="77777777" w:rsidR="003E6FB9" w:rsidRDefault="007708D5">
            <w:pPr>
              <w:spacing w:line="360" w:lineRule="auto"/>
              <w:jc w:val="left"/>
              <w:textAlignment w:val="center"/>
              <w:rPr>
                <w:color w:val="000000"/>
              </w:rPr>
            </w:pPr>
            <w:r>
              <w:rPr>
                <w:noProof/>
                <w:color w:val="000000"/>
              </w:rPr>
              <w:drawing>
                <wp:inline distT="0" distB="0" distL="114300" distR="114300" wp14:anchorId="689A1A65" wp14:editId="7AF3769F">
                  <wp:extent cx="1104900" cy="8191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04900" cy="819150"/>
                          </a:xfrm>
                          <a:prstGeom prst="rect">
                            <a:avLst/>
                          </a:prstGeom>
                        </pic:spPr>
                      </pic:pic>
                    </a:graphicData>
                  </a:graphic>
                </wp:inline>
              </w:drawing>
            </w:r>
          </w:p>
          <w:p w14:paraId="047004DD" w14:textId="77777777" w:rsidR="003E6FB9" w:rsidRDefault="007708D5">
            <w:pPr>
              <w:spacing w:line="360" w:lineRule="auto"/>
              <w:jc w:val="left"/>
              <w:textAlignment w:val="center"/>
              <w:rPr>
                <w:color w:val="000000"/>
              </w:rPr>
            </w:pPr>
            <w:r>
              <w:rPr>
                <w:rFonts w:ascii="楷体" w:eastAsia="楷体" w:hAnsi="楷体" w:cs="楷体"/>
                <w:color w:val="000000"/>
              </w:rPr>
              <w:t>图</w:t>
            </w:r>
            <w:r>
              <w:rPr>
                <w:color w:val="000000"/>
              </w:rPr>
              <w:t>3</w:t>
            </w:r>
            <w:r>
              <w:rPr>
                <w:rFonts w:ascii="楷体" w:eastAsia="楷体" w:hAnsi="楷体" w:cs="楷体"/>
                <w:color w:val="000000"/>
              </w:rPr>
              <w:t>：大危机下的失业潮</w:t>
            </w:r>
          </w:p>
          <w:p w14:paraId="587735F3" w14:textId="77777777" w:rsidR="003E6FB9" w:rsidRDefault="007708D5">
            <w:pPr>
              <w:spacing w:line="360" w:lineRule="auto"/>
              <w:jc w:val="left"/>
              <w:textAlignment w:val="center"/>
              <w:rPr>
                <w:color w:val="000000"/>
              </w:rPr>
            </w:pPr>
            <w:r>
              <w:rPr>
                <w:rFonts w:ascii="楷体" w:eastAsia="楷体" w:hAnsi="楷体" w:cs="楷体"/>
                <w:color w:val="000000"/>
              </w:rPr>
              <w:t>解说词：</w:t>
            </w:r>
            <w:r>
              <w:rPr>
                <w:color w:val="000000"/>
              </w:rPr>
              <w:t>___________</w:t>
            </w:r>
          </w:p>
          <w:p w14:paraId="705D96CC" w14:textId="77777777" w:rsidR="003E6FB9" w:rsidRDefault="007708D5">
            <w:pPr>
              <w:spacing w:line="360" w:lineRule="auto"/>
              <w:jc w:val="left"/>
              <w:textAlignment w:val="center"/>
              <w:rPr>
                <w:color w:val="000000"/>
              </w:rPr>
            </w:pPr>
            <w:r>
              <w:rPr>
                <w:color w:val="000000"/>
              </w:rPr>
              <w:t>____________________</w:t>
            </w:r>
          </w:p>
          <w:p w14:paraId="516F030C" w14:textId="77777777" w:rsidR="003E6FB9" w:rsidRDefault="007708D5">
            <w:pPr>
              <w:spacing w:line="360" w:lineRule="auto"/>
              <w:jc w:val="left"/>
              <w:textAlignment w:val="center"/>
              <w:rPr>
                <w:color w:val="000000"/>
              </w:rPr>
            </w:pPr>
            <w:r>
              <w:rPr>
                <w:color w:val="000000"/>
              </w:rPr>
              <w:t>____________________</w:t>
            </w:r>
          </w:p>
          <w:p w14:paraId="2AD4D5C7" w14:textId="77777777" w:rsidR="003E6FB9" w:rsidRDefault="007708D5">
            <w:pPr>
              <w:spacing w:line="360" w:lineRule="auto"/>
              <w:jc w:val="left"/>
              <w:textAlignment w:val="center"/>
              <w:rPr>
                <w:color w:val="000000"/>
              </w:rPr>
            </w:pPr>
            <w:r>
              <w:rPr>
                <w:color w:val="000000"/>
              </w:rPr>
              <w:t>____________________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19F4C8" w14:textId="77777777" w:rsidR="003E6FB9" w:rsidRDefault="007708D5">
            <w:pPr>
              <w:spacing w:line="360" w:lineRule="auto"/>
              <w:jc w:val="left"/>
              <w:textAlignment w:val="center"/>
              <w:rPr>
                <w:color w:val="000000"/>
              </w:rPr>
            </w:pPr>
            <w:r>
              <w:rPr>
                <w:noProof/>
                <w:color w:val="000000"/>
              </w:rPr>
              <w:drawing>
                <wp:inline distT="0" distB="0" distL="114300" distR="114300" wp14:anchorId="691A9B1C" wp14:editId="3CBD69FF">
                  <wp:extent cx="1076325" cy="8001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76325" cy="800100"/>
                          </a:xfrm>
                          <a:prstGeom prst="rect">
                            <a:avLst/>
                          </a:prstGeom>
                        </pic:spPr>
                      </pic:pic>
                    </a:graphicData>
                  </a:graphic>
                </wp:inline>
              </w:drawing>
            </w:r>
          </w:p>
          <w:p w14:paraId="78D06D0D" w14:textId="77777777" w:rsidR="003E6FB9" w:rsidRDefault="007708D5">
            <w:pPr>
              <w:spacing w:line="360" w:lineRule="auto"/>
              <w:jc w:val="left"/>
              <w:textAlignment w:val="center"/>
              <w:rPr>
                <w:color w:val="000000"/>
              </w:rPr>
            </w:pPr>
            <w:r>
              <w:rPr>
                <w:rFonts w:ascii="楷体" w:eastAsia="楷体" w:hAnsi="楷体" w:cs="楷体"/>
                <w:color w:val="000000"/>
              </w:rPr>
              <w:t>图</w:t>
            </w:r>
            <w:r>
              <w:rPr>
                <w:color w:val="000000"/>
              </w:rPr>
              <w:t>4</w:t>
            </w:r>
            <w:r>
              <w:rPr>
                <w:rFonts w:ascii="楷体" w:eastAsia="楷体" w:hAnsi="楷体" w:cs="楷体"/>
                <w:color w:val="000000"/>
              </w:rPr>
              <w:t>：欧洲联盟</w:t>
            </w:r>
          </w:p>
          <w:p w14:paraId="6EF4881A" w14:textId="77777777" w:rsidR="003E6FB9" w:rsidRDefault="007708D5">
            <w:pPr>
              <w:spacing w:line="360" w:lineRule="auto"/>
              <w:jc w:val="left"/>
              <w:textAlignment w:val="center"/>
              <w:rPr>
                <w:color w:val="000000"/>
              </w:rPr>
            </w:pPr>
            <w:r>
              <w:rPr>
                <w:rFonts w:ascii="楷体" w:eastAsia="楷体" w:hAnsi="楷体" w:cs="楷体"/>
                <w:color w:val="000000"/>
              </w:rPr>
              <w:t>解说词：</w:t>
            </w:r>
            <w:r>
              <w:rPr>
                <w:color w:val="000000"/>
              </w:rPr>
              <w:t>____________</w:t>
            </w:r>
          </w:p>
          <w:p w14:paraId="36163B5E" w14:textId="77777777" w:rsidR="003E6FB9" w:rsidRDefault="007708D5">
            <w:pPr>
              <w:spacing w:line="360" w:lineRule="auto"/>
              <w:jc w:val="left"/>
              <w:textAlignment w:val="center"/>
              <w:rPr>
                <w:color w:val="000000"/>
              </w:rPr>
            </w:pPr>
            <w:r>
              <w:rPr>
                <w:color w:val="000000"/>
              </w:rPr>
              <w:t>_____________________</w:t>
            </w:r>
          </w:p>
          <w:p w14:paraId="0DF04A9C" w14:textId="77777777" w:rsidR="003E6FB9" w:rsidRDefault="007708D5">
            <w:pPr>
              <w:spacing w:line="360" w:lineRule="auto"/>
              <w:jc w:val="left"/>
              <w:textAlignment w:val="center"/>
              <w:rPr>
                <w:color w:val="000000"/>
              </w:rPr>
            </w:pPr>
            <w:r>
              <w:rPr>
                <w:color w:val="000000"/>
              </w:rPr>
              <w:t>_____________________</w:t>
            </w:r>
          </w:p>
          <w:p w14:paraId="566B04C2" w14:textId="77777777" w:rsidR="003E6FB9" w:rsidRDefault="007708D5">
            <w:pPr>
              <w:spacing w:line="360" w:lineRule="auto"/>
              <w:jc w:val="left"/>
              <w:textAlignment w:val="center"/>
              <w:rPr>
                <w:color w:val="000000"/>
              </w:rPr>
            </w:pPr>
            <w:r>
              <w:rPr>
                <w:color w:val="000000"/>
              </w:rPr>
              <w:t>_____________________</w:t>
            </w:r>
          </w:p>
          <w:p w14:paraId="62A26842" w14:textId="77777777" w:rsidR="003E6FB9" w:rsidRDefault="007708D5">
            <w:pPr>
              <w:spacing w:line="360" w:lineRule="auto"/>
              <w:jc w:val="left"/>
              <w:textAlignment w:val="center"/>
              <w:rPr>
                <w:color w:val="000000"/>
              </w:rPr>
            </w:pPr>
            <w:r>
              <w:rPr>
                <w:color w:val="000000"/>
              </w:rPr>
              <w:t>_____________________</w:t>
            </w:r>
          </w:p>
        </w:tc>
      </w:tr>
    </w:tbl>
    <w:p w14:paraId="4304D1E2" w14:textId="77777777" w:rsidR="003E6FB9" w:rsidRDefault="003E6FB9">
      <w:pPr>
        <w:spacing w:line="360" w:lineRule="auto"/>
        <w:jc w:val="left"/>
        <w:textAlignment w:val="center"/>
        <w:rPr>
          <w:color w:val="000000"/>
        </w:rPr>
      </w:pPr>
    </w:p>
    <w:p w14:paraId="2AF49AAD" w14:textId="77777777" w:rsidR="003E6FB9" w:rsidRDefault="007708D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根据材料二，给图</w:t>
      </w:r>
      <w:r>
        <w:rPr>
          <w:color w:val="000000"/>
        </w:rPr>
        <w:t>1</w:t>
      </w:r>
      <w:r>
        <w:rPr>
          <w:rFonts w:ascii="宋体" w:hAnsi="宋体"/>
          <w:color w:val="000000"/>
        </w:rPr>
        <w:t>拟一个标题。从图</w:t>
      </w:r>
      <w:r>
        <w:rPr>
          <w:color w:val="000000"/>
        </w:rPr>
        <w:t>2</w:t>
      </w:r>
      <w:r>
        <w:rPr>
          <w:rFonts w:ascii="宋体" w:hAnsi="宋体"/>
          <w:color w:val="000000"/>
        </w:rPr>
        <w:t>至图</w:t>
      </w:r>
      <w:r>
        <w:rPr>
          <w:color w:val="000000"/>
        </w:rPr>
        <w:t>4</w:t>
      </w:r>
      <w:r>
        <w:rPr>
          <w:rFonts w:ascii="宋体" w:hAnsi="宋体"/>
          <w:color w:val="000000"/>
        </w:rPr>
        <w:t>中任选一张照片，参照图</w:t>
      </w:r>
      <w:r>
        <w:rPr>
          <w:color w:val="000000"/>
        </w:rPr>
        <w:t>1</w:t>
      </w:r>
      <w:r>
        <w:rPr>
          <w:rFonts w:ascii="宋体" w:hAnsi="宋体"/>
          <w:color w:val="000000"/>
        </w:rPr>
        <w:t>示例写一份解说词。</w:t>
      </w:r>
    </w:p>
    <w:tbl>
      <w:tblPr>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83"/>
        <w:gridCol w:w="3547"/>
      </w:tblGrid>
      <w:tr w:rsidR="003E6FB9" w14:paraId="711B8882" w14:textId="77777777">
        <w:tc>
          <w:tcPr>
            <w:tcW w:w="3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DEB4F2" w14:textId="77777777" w:rsidR="003E6FB9" w:rsidRDefault="007708D5">
            <w:pPr>
              <w:spacing w:line="360" w:lineRule="auto"/>
              <w:ind w:firstLine="420"/>
              <w:textAlignment w:val="center"/>
              <w:rPr>
                <w:color w:val="000000"/>
              </w:rPr>
            </w:pPr>
            <w:r>
              <w:rPr>
                <w:rFonts w:ascii="楷体" w:eastAsia="楷体" w:hAnsi="楷体" w:cs="楷体"/>
                <w:color w:val="000000"/>
              </w:rPr>
              <w:t>材料三</w:t>
            </w:r>
          </w:p>
          <w:p w14:paraId="6ED05013" w14:textId="77777777" w:rsidR="003E6FB9" w:rsidRDefault="007708D5">
            <w:pPr>
              <w:spacing w:line="360" w:lineRule="auto"/>
              <w:textAlignment w:val="center"/>
              <w:rPr>
                <w:color w:val="000000"/>
              </w:rPr>
            </w:pPr>
            <w:r>
              <w:rPr>
                <w:noProof/>
                <w:color w:val="000000"/>
              </w:rPr>
              <w:drawing>
                <wp:inline distT="0" distB="0" distL="114300" distR="114300" wp14:anchorId="499839E5" wp14:editId="6FF1F35C">
                  <wp:extent cx="2038350" cy="12382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38350" cy="1238250"/>
                          </a:xfrm>
                          <a:prstGeom prst="rect">
                            <a:avLst/>
                          </a:prstGeom>
                        </pic:spPr>
                      </pic:pic>
                    </a:graphicData>
                  </a:graphic>
                </wp:inline>
              </w:drawing>
            </w:r>
          </w:p>
          <w:p w14:paraId="489CD087" w14:textId="77777777" w:rsidR="003E6FB9" w:rsidRDefault="007708D5">
            <w:pPr>
              <w:spacing w:line="360" w:lineRule="auto"/>
              <w:textAlignment w:val="center"/>
              <w:rPr>
                <w:color w:val="000000"/>
              </w:rPr>
            </w:pPr>
            <w:r>
              <w:rPr>
                <w:rFonts w:ascii="楷体" w:eastAsia="楷体" w:hAnsi="楷体" w:cs="楷体"/>
                <w:color w:val="000000"/>
              </w:rPr>
              <w:t>无人驾驶车辆行驶在深圳市坪山区的道路上</w:t>
            </w:r>
          </w:p>
        </w:tc>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F8ACF9" w14:textId="77777777" w:rsidR="003E6FB9" w:rsidRDefault="007708D5">
            <w:pPr>
              <w:spacing w:line="360" w:lineRule="auto"/>
              <w:ind w:firstLine="420"/>
              <w:textAlignment w:val="center"/>
              <w:rPr>
                <w:color w:val="000000"/>
              </w:rPr>
            </w:pPr>
            <w:r>
              <w:rPr>
                <w:rFonts w:ascii="楷体" w:eastAsia="楷体" w:hAnsi="楷体" w:cs="楷体"/>
                <w:color w:val="000000"/>
              </w:rPr>
              <w:t>材料四</w:t>
            </w:r>
            <w:r>
              <w:rPr>
                <w:rFonts w:eastAsia="Times New Roman" w:cs="Times New Roman"/>
                <w:color w:val="000000"/>
              </w:rPr>
              <w:t xml:space="preserve">  </w:t>
            </w:r>
            <w:r>
              <w:rPr>
                <w:rFonts w:ascii="楷体" w:eastAsia="楷体" w:hAnsi="楷体" w:cs="楷体"/>
                <w:color w:val="000000"/>
              </w:rPr>
              <w:t>解读图像，需要将之放在一定的背景中进行考察，要注意研究图像制作者的不同目的。还要尽可能多地搜集图片，系列图片所形成的证据链总会比单张图像提供的证词更为可信。</w:t>
            </w:r>
          </w:p>
          <w:p w14:paraId="5910B5CE" w14:textId="77777777" w:rsidR="003E6FB9" w:rsidRDefault="007708D5">
            <w:pPr>
              <w:spacing w:line="360" w:lineRule="auto"/>
              <w:ind w:firstLine="420"/>
              <w:textAlignment w:val="center"/>
              <w:rPr>
                <w:color w:val="000000"/>
              </w:rPr>
            </w:pPr>
            <w:r>
              <w:rPr>
                <w:rFonts w:ascii="楷体" w:eastAsia="楷体" w:hAnsi="楷体" w:cs="楷体"/>
                <w:color w:val="000000"/>
              </w:rPr>
              <w:t>——摘编自严昌洪《中国近代史史料学》</w:t>
            </w:r>
          </w:p>
        </w:tc>
      </w:tr>
    </w:tbl>
    <w:p w14:paraId="4850D9EA" w14:textId="77777777" w:rsidR="003E6FB9" w:rsidRDefault="003E6FB9">
      <w:pPr>
        <w:spacing w:line="360" w:lineRule="auto"/>
        <w:jc w:val="left"/>
        <w:textAlignment w:val="center"/>
        <w:rPr>
          <w:color w:val="000000"/>
        </w:rPr>
      </w:pPr>
    </w:p>
    <w:p w14:paraId="60C4B50E" w14:textId="77777777" w:rsidR="003E6FB9" w:rsidRDefault="007708D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根据材料三，写出汽车驾驶</w:t>
      </w:r>
      <w:r>
        <w:rPr>
          <w:rFonts w:ascii="宋体" w:hAnsi="宋体"/>
          <w:noProof/>
          <w:color w:val="000000"/>
        </w:rPr>
        <w:drawing>
          <wp:inline distT="0" distB="0" distL="114300" distR="114300" wp14:anchorId="30120337" wp14:editId="3E1212F2">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发展趋势。结合所学知识指出这种趋势出现的原因。</w:t>
      </w:r>
    </w:p>
    <w:p w14:paraId="7562CC20" w14:textId="77777777" w:rsidR="003E6FB9" w:rsidRDefault="007708D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根据材料四，归纳使用图像材料的注意事项。</w:t>
      </w:r>
    </w:p>
    <w:p w14:paraId="6A3DD2FF" w14:textId="77777777" w:rsidR="003E6FB9" w:rsidRDefault="007708D5">
      <w:pPr>
        <w:spacing w:line="360" w:lineRule="auto"/>
        <w:textAlignment w:val="center"/>
        <w:rPr>
          <w:color w:val="000000"/>
        </w:rPr>
      </w:pPr>
      <w:r>
        <w:rPr>
          <w:color w:val="2E75B6"/>
        </w:rPr>
        <w:t>【答案】</w:t>
      </w:r>
      <w:r>
        <w:rPr>
          <w:color w:val="000000"/>
        </w:rPr>
        <w:t>（</w:t>
      </w:r>
      <w:r>
        <w:rPr>
          <w:color w:val="000000"/>
        </w:rPr>
        <w:t>1</w:t>
      </w:r>
      <w:r>
        <w:rPr>
          <w:color w:val="000000"/>
        </w:rPr>
        <w:t>）特征：生产集中，分工细化。</w:t>
      </w:r>
      <w:r>
        <w:rPr>
          <w:color w:val="000000"/>
        </w:rPr>
        <w:t xml:space="preserve">    </w:t>
      </w:r>
    </w:p>
    <w:p w14:paraId="60D465B7" w14:textId="77777777" w:rsidR="003E6FB9" w:rsidRDefault="007708D5">
      <w:pPr>
        <w:spacing w:line="360" w:lineRule="auto"/>
        <w:textAlignment w:val="center"/>
        <w:rPr>
          <w:color w:val="000000"/>
        </w:rPr>
      </w:pPr>
      <w:r>
        <w:rPr>
          <w:color w:val="000000"/>
        </w:rPr>
        <w:t>（</w:t>
      </w:r>
      <w:r>
        <w:rPr>
          <w:color w:val="000000"/>
        </w:rPr>
        <w:t>2</w:t>
      </w:r>
      <w:r>
        <w:rPr>
          <w:color w:val="000000"/>
        </w:rPr>
        <w:t>）标题：一五计划中的汽车工业、汽车工业起步等（其他符合题意亦可）</w:t>
      </w:r>
    </w:p>
    <w:p w14:paraId="4F4EF898" w14:textId="77777777" w:rsidR="003E6FB9" w:rsidRDefault="007708D5">
      <w:pPr>
        <w:spacing w:line="360" w:lineRule="auto"/>
        <w:jc w:val="left"/>
        <w:textAlignment w:val="center"/>
        <w:rPr>
          <w:color w:val="000000"/>
        </w:rPr>
      </w:pPr>
      <w:r>
        <w:rPr>
          <w:color w:val="000000"/>
        </w:rPr>
        <w:t>解说词：图</w:t>
      </w:r>
      <w:r>
        <w:rPr>
          <w:color w:val="000000"/>
        </w:rPr>
        <w:t>2</w:t>
      </w:r>
      <w:r>
        <w:rPr>
          <w:color w:val="000000"/>
        </w:rPr>
        <w:t>：中共十一届三中全会后，党和政府实行改革开放政策，并首先在农村推广家庭联产承包责</w:t>
      </w:r>
      <w:r>
        <w:rPr>
          <w:color w:val="000000"/>
        </w:rPr>
        <w:lastRenderedPageBreak/>
        <w:t>任制，到</w:t>
      </w:r>
      <w:r>
        <w:rPr>
          <w:color w:val="000000"/>
        </w:rPr>
        <w:t>1983</w:t>
      </w:r>
      <w:r>
        <w:rPr>
          <w:color w:val="000000"/>
        </w:rPr>
        <w:t>年，已基本在全国农村普遍实行。家庭联产承包责任制的实行，激发了农民的劳动热情，带来农村生产力的大解放，农业生产和农民收入均有很大提高。</w:t>
      </w:r>
    </w:p>
    <w:p w14:paraId="23A3B444" w14:textId="77777777" w:rsidR="003E6FB9" w:rsidRDefault="007708D5">
      <w:pPr>
        <w:spacing w:line="360" w:lineRule="auto"/>
        <w:jc w:val="left"/>
        <w:textAlignment w:val="center"/>
        <w:rPr>
          <w:color w:val="000000"/>
        </w:rPr>
      </w:pPr>
      <w:r>
        <w:rPr>
          <w:color w:val="000000"/>
        </w:rPr>
        <w:t>图</w:t>
      </w:r>
      <w:r>
        <w:rPr>
          <w:color w:val="000000"/>
        </w:rPr>
        <w:t>3</w:t>
      </w:r>
      <w:r>
        <w:rPr>
          <w:color w:val="000000"/>
        </w:rPr>
        <w:t>：</w:t>
      </w:r>
      <w:r>
        <w:rPr>
          <w:color w:val="000000"/>
        </w:rPr>
        <w:t>20</w:t>
      </w:r>
      <w:r>
        <w:rPr>
          <w:color w:val="000000"/>
        </w:rPr>
        <w:t>世纪</w:t>
      </w:r>
      <w:r>
        <w:rPr>
          <w:color w:val="000000"/>
        </w:rPr>
        <w:t>20</w:t>
      </w:r>
      <w:r>
        <w:rPr>
          <w:color w:val="000000"/>
        </w:rPr>
        <w:t>年代，随着生产的过剩和资本主义制度的基本矛盾最终导致经济大危机的爆发，危机中，整个资本主义世界的工业产量下降，贸易额减少，大量企业破产，银行倒闭，失业人数激增。美国有</w:t>
      </w:r>
      <w:r>
        <w:rPr>
          <w:color w:val="000000"/>
        </w:rPr>
        <w:t>1500</w:t>
      </w:r>
      <w:r>
        <w:rPr>
          <w:color w:val="000000"/>
        </w:rPr>
        <w:t>万到</w:t>
      </w:r>
      <w:r>
        <w:rPr>
          <w:color w:val="000000"/>
        </w:rPr>
        <w:t>1700</w:t>
      </w:r>
      <w:r>
        <w:rPr>
          <w:color w:val="000000"/>
        </w:rPr>
        <w:t>万人失业，整个资本主义世界的失业人数更是超过</w:t>
      </w:r>
      <w:r>
        <w:rPr>
          <w:color w:val="000000"/>
        </w:rPr>
        <w:t>3000</w:t>
      </w:r>
      <w:r>
        <w:rPr>
          <w:color w:val="000000"/>
        </w:rPr>
        <w:t>万。</w:t>
      </w:r>
    </w:p>
    <w:p w14:paraId="5A474E66" w14:textId="77777777" w:rsidR="003E6FB9" w:rsidRDefault="007708D5">
      <w:pPr>
        <w:spacing w:line="360" w:lineRule="auto"/>
        <w:jc w:val="left"/>
        <w:textAlignment w:val="center"/>
        <w:rPr>
          <w:color w:val="000000"/>
        </w:rPr>
      </w:pPr>
      <w:r>
        <w:rPr>
          <w:color w:val="000000"/>
        </w:rPr>
        <w:t>图</w:t>
      </w:r>
      <w:r>
        <w:rPr>
          <w:color w:val="000000"/>
        </w:rPr>
        <w:t>4</w:t>
      </w:r>
      <w:r>
        <w:rPr>
          <w:color w:val="000000"/>
        </w:rPr>
        <w:t>：第二次世界大战后，西欧经济迅速恢复和发展，随着经济的发展，西欧国家之间的联系日益密切，他们逐渐走上了联合自强，以提高国际地位的道路，从欧洲煤钢共同体，到欧洲经济共同体和欧洲原子能共同体，再到</w:t>
      </w:r>
      <w:r>
        <w:rPr>
          <w:color w:val="000000"/>
        </w:rPr>
        <w:t>“</w:t>
      </w:r>
      <w:r>
        <w:rPr>
          <w:color w:val="000000"/>
        </w:rPr>
        <w:t>欧共体</w:t>
      </w:r>
      <w:r>
        <w:rPr>
          <w:color w:val="000000"/>
        </w:rPr>
        <w:t>”</w:t>
      </w:r>
      <w:r>
        <w:rPr>
          <w:color w:val="000000"/>
        </w:rPr>
        <w:t>，西欧国家经济不断发展，国际地位不断提高。</w:t>
      </w:r>
      <w:r>
        <w:rPr>
          <w:color w:val="000000"/>
        </w:rPr>
        <w:t>1993</w:t>
      </w:r>
      <w:r>
        <w:rPr>
          <w:color w:val="000000"/>
        </w:rPr>
        <w:t>年大部分西欧国家在欧共体的基础上，组成了欧洲联盟，大大加快了欧洲一体化的进程。</w:t>
      </w:r>
      <w:r>
        <w:rPr>
          <w:color w:val="000000"/>
        </w:rPr>
        <w:t xml:space="preserve">    </w:t>
      </w:r>
    </w:p>
    <w:p w14:paraId="7C9773A5" w14:textId="77777777" w:rsidR="003E6FB9" w:rsidRDefault="007708D5">
      <w:pPr>
        <w:spacing w:line="360" w:lineRule="auto"/>
        <w:jc w:val="left"/>
        <w:textAlignment w:val="center"/>
        <w:rPr>
          <w:color w:val="000000"/>
        </w:rPr>
      </w:pPr>
      <w:r>
        <w:rPr>
          <w:color w:val="000000"/>
        </w:rPr>
        <w:t>（</w:t>
      </w:r>
      <w:r>
        <w:rPr>
          <w:color w:val="000000"/>
        </w:rPr>
        <w:t>3</w:t>
      </w:r>
      <w:r>
        <w:rPr>
          <w:color w:val="000000"/>
        </w:rPr>
        <w:t>）发展趋势：无人驾驶。原因：科学技术的进步，无人驾驶更便利人们的生活，无人驾驶是未来发展的新方向。</w:t>
      </w:r>
      <w:r>
        <w:rPr>
          <w:color w:val="000000"/>
        </w:rPr>
        <w:t xml:space="preserve">    </w:t>
      </w:r>
    </w:p>
    <w:p w14:paraId="593C83EA" w14:textId="77777777" w:rsidR="003E6FB9" w:rsidRDefault="007708D5">
      <w:pPr>
        <w:spacing w:line="360" w:lineRule="auto"/>
        <w:jc w:val="left"/>
        <w:textAlignment w:val="center"/>
        <w:rPr>
          <w:color w:val="000000"/>
        </w:rPr>
      </w:pPr>
      <w:r>
        <w:rPr>
          <w:color w:val="000000"/>
        </w:rPr>
        <w:t>（</w:t>
      </w:r>
      <w:r>
        <w:rPr>
          <w:color w:val="000000"/>
        </w:rPr>
        <w:t>4</w:t>
      </w:r>
      <w:r>
        <w:rPr>
          <w:color w:val="000000"/>
        </w:rPr>
        <w:t>）注意事项：将图像材料与特定的历史背景相结合进行分析考察；注意研究图像制作者的意图；尽可能的多搜集图片以进行互证。</w:t>
      </w:r>
    </w:p>
    <w:p w14:paraId="019D9555" w14:textId="77777777" w:rsidR="003E6FB9" w:rsidRDefault="007708D5">
      <w:pPr>
        <w:spacing w:line="360" w:lineRule="auto"/>
        <w:textAlignment w:val="center"/>
        <w:rPr>
          <w:color w:val="000000"/>
        </w:rPr>
      </w:pPr>
      <w:r>
        <w:rPr>
          <w:color w:val="2E75B6"/>
        </w:rPr>
        <w:t>【解析】</w:t>
      </w:r>
    </w:p>
    <w:p w14:paraId="157691E2" w14:textId="77777777" w:rsidR="003E6FB9" w:rsidRDefault="007708D5">
      <w:pPr>
        <w:spacing w:line="360" w:lineRule="auto"/>
        <w:textAlignment w:val="center"/>
        <w:rPr>
          <w:color w:val="000000"/>
        </w:rPr>
      </w:pPr>
      <w:r>
        <w:rPr>
          <w:color w:val="000000"/>
        </w:rPr>
        <w:t>【小问</w:t>
      </w:r>
      <w:r>
        <w:rPr>
          <w:color w:val="000000"/>
        </w:rPr>
        <w:t>1</w:t>
      </w:r>
      <w:r>
        <w:rPr>
          <w:color w:val="000000"/>
        </w:rPr>
        <w:t>详解】</w:t>
      </w:r>
    </w:p>
    <w:p w14:paraId="00C740D5" w14:textId="77777777" w:rsidR="003E6FB9" w:rsidRDefault="007708D5">
      <w:pPr>
        <w:spacing w:line="360" w:lineRule="auto"/>
        <w:jc w:val="left"/>
        <w:textAlignment w:val="center"/>
        <w:rPr>
          <w:color w:val="000000"/>
        </w:rPr>
      </w:pPr>
      <w:r>
        <w:rPr>
          <w:color w:val="000000"/>
        </w:rPr>
        <w:t>特征：根据材料一</w:t>
      </w:r>
      <w:r>
        <w:rPr>
          <w:color w:val="000000"/>
        </w:rPr>
        <w:t>“</w:t>
      </w:r>
      <w:r>
        <w:rPr>
          <w:color w:val="000000"/>
        </w:rPr>
        <w:t>不同的工序集合在同一个场所</w:t>
      </w:r>
      <w:r>
        <w:rPr>
          <w:color w:val="000000"/>
        </w:rPr>
        <w:t>”“</w:t>
      </w:r>
      <w:r>
        <w:rPr>
          <w:color w:val="000000"/>
        </w:rPr>
        <w:t>以便对劳动进一步实行分工</w:t>
      </w:r>
      <w:r>
        <w:rPr>
          <w:color w:val="000000"/>
        </w:rPr>
        <w:t>”</w:t>
      </w:r>
      <w:r>
        <w:rPr>
          <w:color w:val="000000"/>
        </w:rPr>
        <w:t>可得出生产集中，分工细化的特征。</w:t>
      </w:r>
    </w:p>
    <w:p w14:paraId="770ECD0E" w14:textId="77777777" w:rsidR="003E6FB9" w:rsidRDefault="007708D5">
      <w:pPr>
        <w:spacing w:line="360" w:lineRule="auto"/>
        <w:jc w:val="left"/>
        <w:textAlignment w:val="center"/>
        <w:rPr>
          <w:color w:val="000000"/>
        </w:rPr>
      </w:pPr>
      <w:r>
        <w:rPr>
          <w:color w:val="000000"/>
        </w:rPr>
        <w:t>【小问</w:t>
      </w:r>
      <w:r>
        <w:rPr>
          <w:color w:val="000000"/>
        </w:rPr>
        <w:t>2</w:t>
      </w:r>
      <w:r>
        <w:rPr>
          <w:color w:val="000000"/>
        </w:rPr>
        <w:t>详解】</w:t>
      </w:r>
    </w:p>
    <w:p w14:paraId="0DDD97F3" w14:textId="77777777" w:rsidR="003E6FB9" w:rsidRDefault="007708D5">
      <w:pPr>
        <w:spacing w:line="360" w:lineRule="auto"/>
        <w:jc w:val="left"/>
        <w:textAlignment w:val="center"/>
        <w:rPr>
          <w:color w:val="000000"/>
        </w:rPr>
      </w:pPr>
      <w:r>
        <w:rPr>
          <w:color w:val="000000"/>
        </w:rPr>
        <w:t>标题：根据图一的汽车、解说词内容等信息再参考图</w:t>
      </w:r>
      <w:r>
        <w:rPr>
          <w:color w:val="000000"/>
        </w:rPr>
        <w:t>2</w:t>
      </w:r>
      <w:r>
        <w:rPr>
          <w:color w:val="000000"/>
        </w:rPr>
        <w:t>至图</w:t>
      </w:r>
      <w:r>
        <w:rPr>
          <w:color w:val="000000"/>
        </w:rPr>
        <w:t>4</w:t>
      </w:r>
      <w:r>
        <w:rPr>
          <w:color w:val="000000"/>
        </w:rPr>
        <w:t>的标题特点，可给图</w:t>
      </w:r>
      <w:r>
        <w:rPr>
          <w:color w:val="000000"/>
        </w:rPr>
        <w:t>1</w:t>
      </w:r>
      <w:r>
        <w:rPr>
          <w:color w:val="000000"/>
        </w:rPr>
        <w:t>拟定标题</w:t>
      </w:r>
      <w:r>
        <w:rPr>
          <w:color w:val="000000"/>
        </w:rPr>
        <w:t>“</w:t>
      </w:r>
      <w:r>
        <w:rPr>
          <w:color w:val="000000"/>
        </w:rPr>
        <w:t>一五计划中的汽车工业</w:t>
      </w:r>
      <w:r>
        <w:rPr>
          <w:color w:val="000000"/>
        </w:rPr>
        <w:t>”</w:t>
      </w:r>
      <w:r>
        <w:rPr>
          <w:color w:val="000000"/>
        </w:rPr>
        <w:t>、</w:t>
      </w:r>
      <w:r>
        <w:rPr>
          <w:color w:val="000000"/>
        </w:rPr>
        <w:t>“</w:t>
      </w:r>
      <w:r>
        <w:rPr>
          <w:color w:val="000000"/>
        </w:rPr>
        <w:t>汽车工业起步</w:t>
      </w:r>
      <w:r>
        <w:rPr>
          <w:color w:val="000000"/>
        </w:rPr>
        <w:t>”</w:t>
      </w:r>
      <w:r>
        <w:rPr>
          <w:color w:val="000000"/>
        </w:rPr>
        <w:t>等（其他符合题意亦可）</w:t>
      </w:r>
    </w:p>
    <w:p w14:paraId="091B044C" w14:textId="77777777" w:rsidR="003E6FB9" w:rsidRDefault="007708D5">
      <w:pPr>
        <w:spacing w:line="360" w:lineRule="auto"/>
        <w:jc w:val="left"/>
        <w:textAlignment w:val="center"/>
        <w:rPr>
          <w:color w:val="000000"/>
        </w:rPr>
      </w:pPr>
      <w:r>
        <w:rPr>
          <w:color w:val="000000"/>
        </w:rPr>
        <w:t>解说词：本题相对开放。根据图</w:t>
      </w:r>
      <w:r>
        <w:rPr>
          <w:color w:val="000000"/>
        </w:rPr>
        <w:t>2</w:t>
      </w:r>
      <w:r>
        <w:rPr>
          <w:color w:val="000000"/>
        </w:rPr>
        <w:t>至图</w:t>
      </w:r>
      <w:r>
        <w:rPr>
          <w:color w:val="000000"/>
        </w:rPr>
        <w:t>4</w:t>
      </w:r>
      <w:r>
        <w:rPr>
          <w:color w:val="000000"/>
        </w:rPr>
        <w:t>结合学生自身实际，选择最拿手的图片进行解说，对所选图片解说时可从图片所涉事件的原因、经过、影响等角度进行描述，完整的呈现所涉事件，叙述有条理，无知识错误即可。可参考如下答案：</w:t>
      </w:r>
    </w:p>
    <w:p w14:paraId="6C8081DE" w14:textId="77777777" w:rsidR="003E6FB9" w:rsidRDefault="007708D5">
      <w:pPr>
        <w:spacing w:line="360" w:lineRule="auto"/>
        <w:jc w:val="left"/>
        <w:textAlignment w:val="center"/>
        <w:rPr>
          <w:color w:val="000000"/>
        </w:rPr>
      </w:pPr>
      <w:r>
        <w:rPr>
          <w:color w:val="000000"/>
        </w:rPr>
        <w:t>图</w:t>
      </w:r>
      <w:r>
        <w:rPr>
          <w:color w:val="000000"/>
        </w:rPr>
        <w:t>2</w:t>
      </w:r>
      <w:r>
        <w:rPr>
          <w:color w:val="000000"/>
        </w:rPr>
        <w:t>：中共十一届三中全会后，党和政府实行改革开放政策，并首先在农村推广家庭联产承包责任制，到</w:t>
      </w:r>
      <w:r>
        <w:rPr>
          <w:color w:val="000000"/>
        </w:rPr>
        <w:t>1983</w:t>
      </w:r>
      <w:r>
        <w:rPr>
          <w:color w:val="000000"/>
        </w:rPr>
        <w:t>年，已基本在全国农村普遍实行。家庭联产承包责任制的实行，激发了农民的劳动热情，带来农村生产力的大解放，农业生产和农民收入均有很大提高。</w:t>
      </w:r>
    </w:p>
    <w:p w14:paraId="19030C93" w14:textId="77777777" w:rsidR="003E6FB9" w:rsidRDefault="007708D5">
      <w:pPr>
        <w:spacing w:line="360" w:lineRule="auto"/>
        <w:jc w:val="left"/>
        <w:textAlignment w:val="center"/>
        <w:rPr>
          <w:color w:val="000000"/>
        </w:rPr>
      </w:pPr>
      <w:r>
        <w:rPr>
          <w:color w:val="000000"/>
        </w:rPr>
        <w:t>图</w:t>
      </w:r>
      <w:r>
        <w:rPr>
          <w:color w:val="000000"/>
        </w:rPr>
        <w:t>3</w:t>
      </w:r>
      <w:r>
        <w:rPr>
          <w:color w:val="000000"/>
        </w:rPr>
        <w:t>：</w:t>
      </w:r>
      <w:r>
        <w:rPr>
          <w:color w:val="000000"/>
        </w:rPr>
        <w:t>20</w:t>
      </w:r>
      <w:r>
        <w:rPr>
          <w:color w:val="000000"/>
        </w:rPr>
        <w:t>世纪</w:t>
      </w:r>
      <w:r>
        <w:rPr>
          <w:color w:val="000000"/>
        </w:rPr>
        <w:t>20</w:t>
      </w:r>
      <w:r>
        <w:rPr>
          <w:color w:val="000000"/>
        </w:rPr>
        <w:t>年代，随着生产的过剩和资本主义制度的基本矛盾最终导致经济大危机的爆发，危机中，整个资本主义世界的工业产量下降，贸易额减少，大量企业破产，银行倒闭，失业人数激增。美国有</w:t>
      </w:r>
      <w:r>
        <w:rPr>
          <w:color w:val="000000"/>
        </w:rPr>
        <w:t>1500</w:t>
      </w:r>
      <w:r>
        <w:rPr>
          <w:color w:val="000000"/>
        </w:rPr>
        <w:t>万</w:t>
      </w:r>
      <w:r>
        <w:rPr>
          <w:color w:val="000000"/>
        </w:rPr>
        <w:t>——1700</w:t>
      </w:r>
      <w:r>
        <w:rPr>
          <w:color w:val="000000"/>
        </w:rPr>
        <w:t>万人失业，整个资本主义世界的失业人数更是超过</w:t>
      </w:r>
      <w:r>
        <w:rPr>
          <w:color w:val="000000"/>
        </w:rPr>
        <w:t>3000</w:t>
      </w:r>
      <w:r>
        <w:rPr>
          <w:color w:val="000000"/>
        </w:rPr>
        <w:t>万。</w:t>
      </w:r>
    </w:p>
    <w:p w14:paraId="25061EAC" w14:textId="77777777" w:rsidR="003E6FB9" w:rsidRDefault="007708D5">
      <w:pPr>
        <w:spacing w:line="360" w:lineRule="auto"/>
        <w:jc w:val="left"/>
        <w:textAlignment w:val="center"/>
        <w:rPr>
          <w:color w:val="000000"/>
        </w:rPr>
      </w:pPr>
      <w:r>
        <w:rPr>
          <w:color w:val="000000"/>
        </w:rPr>
        <w:t>图</w:t>
      </w:r>
      <w:r>
        <w:rPr>
          <w:color w:val="000000"/>
        </w:rPr>
        <w:t>4</w:t>
      </w:r>
      <w:r>
        <w:rPr>
          <w:color w:val="000000"/>
        </w:rPr>
        <w:t>：第二次世界大战后，西欧经济迅速恢复和发展，随着经济的发展，西欧国家之间的联系日益密切，他们逐渐走上了联合自强，以提高国际地位的道路，从欧洲煤钢共同体，到欧洲经济共同体和欧洲原子能</w:t>
      </w:r>
      <w:r>
        <w:rPr>
          <w:color w:val="000000"/>
        </w:rPr>
        <w:lastRenderedPageBreak/>
        <w:t>共同体，再到</w:t>
      </w:r>
      <w:r>
        <w:rPr>
          <w:color w:val="000000"/>
        </w:rPr>
        <w:t>“</w:t>
      </w:r>
      <w:r>
        <w:rPr>
          <w:color w:val="000000"/>
        </w:rPr>
        <w:t>欧共体</w:t>
      </w:r>
      <w:r>
        <w:rPr>
          <w:color w:val="000000"/>
        </w:rPr>
        <w:t>”</w:t>
      </w:r>
      <w:r>
        <w:rPr>
          <w:color w:val="000000"/>
        </w:rPr>
        <w:t>，西欧国家经济不断发展，国际地位不断提高。</w:t>
      </w:r>
      <w:r>
        <w:rPr>
          <w:color w:val="000000"/>
        </w:rPr>
        <w:t>1993</w:t>
      </w:r>
      <w:r>
        <w:rPr>
          <w:color w:val="000000"/>
        </w:rPr>
        <w:t>年大部分西欧国家在欧共体的基础上，组成了欧洲联盟，大大加快了欧洲一体化的进程。</w:t>
      </w:r>
    </w:p>
    <w:p w14:paraId="76D379F5" w14:textId="77777777" w:rsidR="003E6FB9" w:rsidRDefault="007708D5">
      <w:pPr>
        <w:spacing w:line="360" w:lineRule="auto"/>
        <w:jc w:val="left"/>
        <w:textAlignment w:val="center"/>
        <w:rPr>
          <w:color w:val="000000"/>
        </w:rPr>
      </w:pPr>
      <w:r>
        <w:rPr>
          <w:color w:val="000000"/>
        </w:rPr>
        <w:t>【小问</w:t>
      </w:r>
      <w:r>
        <w:rPr>
          <w:color w:val="000000"/>
        </w:rPr>
        <w:t>3</w:t>
      </w:r>
      <w:r>
        <w:rPr>
          <w:color w:val="000000"/>
        </w:rPr>
        <w:t>详解】</w:t>
      </w:r>
    </w:p>
    <w:p w14:paraId="29FAA52A" w14:textId="77777777" w:rsidR="003E6FB9" w:rsidRDefault="007708D5">
      <w:pPr>
        <w:spacing w:line="360" w:lineRule="auto"/>
        <w:jc w:val="left"/>
        <w:textAlignment w:val="center"/>
        <w:rPr>
          <w:color w:val="000000"/>
        </w:rPr>
      </w:pPr>
      <w:r>
        <w:rPr>
          <w:color w:val="000000"/>
        </w:rPr>
        <w:t>发展趋势：根据材料三</w:t>
      </w:r>
      <w:r>
        <w:rPr>
          <w:color w:val="000000"/>
        </w:rPr>
        <w:t>“</w:t>
      </w:r>
      <w:r>
        <w:rPr>
          <w:color w:val="000000"/>
        </w:rPr>
        <w:t>无人驾驶车辆行驶在深圳市坪山区的道路上</w:t>
      </w:r>
      <w:r>
        <w:rPr>
          <w:color w:val="000000"/>
        </w:rPr>
        <w:t>”</w:t>
      </w:r>
      <w:r>
        <w:rPr>
          <w:color w:val="000000"/>
        </w:rPr>
        <w:t>可得出汽车驾驶的发展趋势是无人驾驶。</w:t>
      </w:r>
    </w:p>
    <w:p w14:paraId="0F9F0B29" w14:textId="77777777" w:rsidR="003E6FB9" w:rsidRDefault="007708D5">
      <w:pPr>
        <w:spacing w:line="360" w:lineRule="auto"/>
        <w:jc w:val="left"/>
        <w:textAlignment w:val="center"/>
        <w:rPr>
          <w:color w:val="000000"/>
        </w:rPr>
      </w:pPr>
      <w:r>
        <w:rPr>
          <w:color w:val="000000"/>
        </w:rPr>
        <w:t>原因：原因可从科技发展，方便人们生活以及未来发展方向等角度回答。例如科学技术的进步，无人驾驶更便利人们的生活，无人驾驶是未来发展的新方向等。</w:t>
      </w:r>
    </w:p>
    <w:p w14:paraId="637BE1A2" w14:textId="77777777" w:rsidR="003E6FB9" w:rsidRDefault="007708D5">
      <w:pPr>
        <w:spacing w:line="360" w:lineRule="auto"/>
        <w:jc w:val="left"/>
        <w:textAlignment w:val="center"/>
        <w:rPr>
          <w:color w:val="000000"/>
        </w:rPr>
      </w:pPr>
      <w:r>
        <w:rPr>
          <w:noProof/>
          <w:color w:val="000000"/>
        </w:rPr>
        <w:drawing>
          <wp:inline distT="0" distB="0" distL="114300" distR="114300" wp14:anchorId="566DB012" wp14:editId="49087A6E">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1"/>
                    <a:stretch>
                      <a:fillRect/>
                    </a:stretch>
                  </pic:blipFill>
                  <pic:spPr>
                    <a:xfrm>
                      <a:off x="0" y="0"/>
                      <a:ext cx="95250" cy="171450"/>
                    </a:xfrm>
                    <a:prstGeom prst="rect">
                      <a:avLst/>
                    </a:prstGeom>
                  </pic:spPr>
                </pic:pic>
              </a:graphicData>
            </a:graphic>
          </wp:inline>
        </w:drawing>
      </w:r>
      <w:r>
        <w:rPr>
          <w:color w:val="000000"/>
        </w:rPr>
        <w:t>小问</w:t>
      </w:r>
      <w:r>
        <w:rPr>
          <w:color w:val="000000"/>
        </w:rPr>
        <w:t>4</w:t>
      </w:r>
      <w:r>
        <w:rPr>
          <w:color w:val="000000"/>
        </w:rPr>
        <w:t>详解】</w:t>
      </w:r>
    </w:p>
    <w:p w14:paraId="228BF778" w14:textId="77777777" w:rsidR="003E6FB9" w:rsidRDefault="007708D5">
      <w:pPr>
        <w:spacing w:line="360" w:lineRule="auto"/>
        <w:jc w:val="left"/>
        <w:textAlignment w:val="center"/>
        <w:rPr>
          <w:color w:val="000000"/>
        </w:rPr>
      </w:pPr>
      <w:r>
        <w:rPr>
          <w:color w:val="000000"/>
        </w:rPr>
        <w:t>注意事项：根据材料四</w:t>
      </w:r>
      <w:r>
        <w:rPr>
          <w:color w:val="000000"/>
        </w:rPr>
        <w:t>“</w:t>
      </w:r>
      <w:r>
        <w:rPr>
          <w:color w:val="000000"/>
        </w:rPr>
        <w:t>解读图像，需要将之放在一定的背景中进行考察</w:t>
      </w:r>
      <w:r>
        <w:rPr>
          <w:color w:val="000000"/>
        </w:rPr>
        <w:t>”</w:t>
      </w:r>
      <w:r>
        <w:rPr>
          <w:color w:val="000000"/>
        </w:rPr>
        <w:t>可得出将图像材料与特定的历史背景相结合进行分析考察；根据材料四</w:t>
      </w:r>
      <w:r>
        <w:rPr>
          <w:color w:val="000000"/>
        </w:rPr>
        <w:t>“</w:t>
      </w:r>
      <w:r>
        <w:rPr>
          <w:color w:val="000000"/>
        </w:rPr>
        <w:t>要注意研究图像制作者的不同目的</w:t>
      </w:r>
      <w:r>
        <w:rPr>
          <w:color w:val="000000"/>
        </w:rPr>
        <w:t>”</w:t>
      </w:r>
      <w:r>
        <w:rPr>
          <w:color w:val="000000"/>
        </w:rPr>
        <w:t>可得出注意研究图像制作者的意图；根据材料四</w:t>
      </w:r>
      <w:r>
        <w:rPr>
          <w:color w:val="000000"/>
        </w:rPr>
        <w:t>“</w:t>
      </w:r>
      <w:r>
        <w:rPr>
          <w:color w:val="000000"/>
        </w:rPr>
        <w:t>还要尽可能多地搜集图片，系列图片所形成的证据链总会比单张图像提供的证词更为可信</w:t>
      </w:r>
      <w:r>
        <w:rPr>
          <w:color w:val="000000"/>
        </w:rPr>
        <w:t>”</w:t>
      </w:r>
      <w:r>
        <w:rPr>
          <w:color w:val="000000"/>
        </w:rPr>
        <w:t>可得出尽可能的多搜集图片以进行互证。</w:t>
      </w:r>
    </w:p>
    <w:p w14:paraId="6EA1747B" w14:textId="77777777" w:rsidR="003E6FB9" w:rsidRDefault="007708D5">
      <w:pPr>
        <w:spacing w:line="360" w:lineRule="auto"/>
        <w:jc w:val="left"/>
        <w:textAlignment w:val="center"/>
        <w:rPr>
          <w:color w:val="000000"/>
        </w:rPr>
      </w:pPr>
      <w:r>
        <w:rPr>
          <w:color w:val="000000"/>
        </w:rPr>
        <w:t xml:space="preserve">18. </w:t>
      </w:r>
      <w:r>
        <w:rPr>
          <w:rFonts w:ascii="宋体" w:hAnsi="宋体"/>
          <w:color w:val="000000"/>
        </w:rPr>
        <w:t>某班同学针对</w:t>
      </w:r>
      <w:r>
        <w:rPr>
          <w:rFonts w:ascii="Calibri" w:eastAsia="Calibri" w:hAnsi="Calibri" w:cs="Calibri"/>
          <w:color w:val="000000"/>
        </w:rPr>
        <w:t>19</w:t>
      </w:r>
      <w:r>
        <w:rPr>
          <w:rFonts w:ascii="宋体" w:hAnsi="宋体"/>
          <w:color w:val="000000"/>
        </w:rPr>
        <w:t>世纪的历史发展情况整理了一份大事记，请你参与研讨。</w:t>
      </w:r>
    </w:p>
    <w:p w14:paraId="42FE943C" w14:textId="77777777" w:rsidR="003E6FB9" w:rsidRDefault="007708D5">
      <w:pPr>
        <w:spacing w:line="360" w:lineRule="auto"/>
        <w:ind w:firstLine="420"/>
        <w:jc w:val="left"/>
        <w:textAlignment w:val="center"/>
        <w:rPr>
          <w:color w:val="000000"/>
        </w:rPr>
      </w:pPr>
      <w:r>
        <w:rPr>
          <w:rFonts w:ascii="楷体" w:eastAsia="楷体" w:hAnsi="楷体" w:cs="楷体"/>
          <w:color w:val="000000"/>
        </w:rPr>
        <w:t>材料</w:t>
      </w:r>
      <w:r>
        <w:rPr>
          <w:rFonts w:ascii="Calibri" w:eastAsia="Calibri" w:hAnsi="Calibri" w:cs="Calibri"/>
          <w:color w:val="000000"/>
        </w:rPr>
        <w:t>19</w:t>
      </w:r>
      <w:r>
        <w:rPr>
          <w:rFonts w:ascii="楷体" w:eastAsia="楷体" w:hAnsi="楷体" w:cs="楷体"/>
          <w:color w:val="000000"/>
        </w:rPr>
        <w:t>世纪的世界与中国大事记</w:t>
      </w:r>
    </w:p>
    <w:tbl>
      <w:tblPr>
        <w:tblW w:w="6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255"/>
        <w:gridCol w:w="3390"/>
      </w:tblGrid>
      <w:tr w:rsidR="003E6FB9" w14:paraId="66A47F92" w14:textId="77777777">
        <w:trPr>
          <w:trHeight w:val="330"/>
        </w:trPr>
        <w:tc>
          <w:tcPr>
            <w:tcW w:w="3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899DE2" w14:textId="77777777" w:rsidR="003E6FB9" w:rsidRDefault="007708D5">
            <w:pPr>
              <w:spacing w:line="360" w:lineRule="auto"/>
              <w:textAlignment w:val="center"/>
              <w:rPr>
                <w:color w:val="000000"/>
              </w:rPr>
            </w:pPr>
            <w:r>
              <w:rPr>
                <w:rFonts w:ascii="楷体" w:eastAsia="楷体" w:hAnsi="楷体" w:cs="楷体"/>
                <w:color w:val="000000"/>
              </w:rPr>
              <w:t>世界历史大事记（部分）</w:t>
            </w:r>
          </w:p>
        </w:tc>
        <w:tc>
          <w:tcPr>
            <w:tcW w:w="33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7ACA02" w14:textId="77777777" w:rsidR="003E6FB9" w:rsidRDefault="007708D5">
            <w:pPr>
              <w:spacing w:line="360" w:lineRule="auto"/>
              <w:textAlignment w:val="center"/>
              <w:rPr>
                <w:color w:val="000000"/>
              </w:rPr>
            </w:pPr>
            <w:r>
              <w:rPr>
                <w:rFonts w:ascii="楷体" w:eastAsia="楷体" w:hAnsi="楷体" w:cs="楷体"/>
                <w:color w:val="000000"/>
              </w:rPr>
              <w:t>中国历史大事记（部分）</w:t>
            </w:r>
          </w:p>
        </w:tc>
      </w:tr>
      <w:tr w:rsidR="003E6FB9" w14:paraId="5D8A626B" w14:textId="77777777">
        <w:trPr>
          <w:trHeight w:val="330"/>
        </w:trPr>
        <w:tc>
          <w:tcPr>
            <w:tcW w:w="3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BF03DE" w14:textId="77777777" w:rsidR="003E6FB9" w:rsidRDefault="007708D5">
            <w:pPr>
              <w:spacing w:line="360" w:lineRule="auto"/>
              <w:jc w:val="left"/>
              <w:textAlignment w:val="center"/>
              <w:rPr>
                <w:color w:val="000000"/>
              </w:rPr>
            </w:pPr>
            <w:r>
              <w:rPr>
                <w:rFonts w:ascii="Calibri" w:eastAsia="Calibri" w:hAnsi="Calibri" w:cs="Calibri"/>
                <w:color w:val="000000"/>
              </w:rPr>
              <w:t>1819</w:t>
            </w:r>
            <w:r>
              <w:rPr>
                <w:rFonts w:ascii="楷体" w:eastAsia="楷体" w:hAnsi="楷体" w:cs="楷体"/>
                <w:color w:val="000000"/>
              </w:rPr>
              <w:t>年玻利瓦尔成立“大哥伦比亚共和国”</w:t>
            </w:r>
          </w:p>
          <w:p w14:paraId="6E0430D7" w14:textId="77777777" w:rsidR="003E6FB9" w:rsidRDefault="007708D5">
            <w:pPr>
              <w:spacing w:line="360" w:lineRule="auto"/>
              <w:jc w:val="left"/>
              <w:textAlignment w:val="center"/>
              <w:rPr>
                <w:color w:val="000000"/>
              </w:rPr>
            </w:pPr>
            <w:r>
              <w:rPr>
                <w:rFonts w:ascii="Calibri" w:eastAsia="Calibri" w:hAnsi="Calibri" w:cs="Calibri"/>
                <w:color w:val="000000"/>
              </w:rPr>
              <w:t>19</w:t>
            </w:r>
            <w:r>
              <w:rPr>
                <w:rFonts w:ascii="楷体" w:eastAsia="楷体" w:hAnsi="楷体" w:cs="楷体"/>
                <w:color w:val="000000"/>
              </w:rPr>
              <w:t>世纪中期英国完成工业革命</w:t>
            </w:r>
          </w:p>
          <w:p w14:paraId="31D2961A" w14:textId="77777777" w:rsidR="003E6FB9" w:rsidRDefault="007708D5">
            <w:pPr>
              <w:spacing w:line="360" w:lineRule="auto"/>
              <w:jc w:val="left"/>
              <w:textAlignment w:val="center"/>
              <w:rPr>
                <w:color w:val="000000"/>
              </w:rPr>
            </w:pPr>
            <w:r>
              <w:rPr>
                <w:rFonts w:ascii="Calibri" w:eastAsia="Calibri" w:hAnsi="Calibri" w:cs="Calibri"/>
                <w:color w:val="000000"/>
              </w:rPr>
              <w:t>1848</w:t>
            </w:r>
            <w:r>
              <w:rPr>
                <w:rFonts w:ascii="楷体" w:eastAsia="楷体" w:hAnsi="楷体" w:cs="楷体"/>
                <w:color w:val="000000"/>
              </w:rPr>
              <w:t>年《共产党宣言》发表</w:t>
            </w:r>
          </w:p>
          <w:p w14:paraId="76D52FCB" w14:textId="77777777" w:rsidR="003E6FB9" w:rsidRDefault="007708D5">
            <w:pPr>
              <w:spacing w:line="360" w:lineRule="auto"/>
              <w:jc w:val="left"/>
              <w:textAlignment w:val="center"/>
              <w:rPr>
                <w:color w:val="000000"/>
              </w:rPr>
            </w:pPr>
            <w:r>
              <w:rPr>
                <w:rFonts w:ascii="Calibri" w:eastAsia="Calibri" w:hAnsi="Calibri" w:cs="Calibri"/>
                <w:color w:val="000000"/>
              </w:rPr>
              <w:t>1857</w:t>
            </w:r>
            <w:r>
              <w:rPr>
                <w:rFonts w:ascii="楷体" w:eastAsia="楷体" w:hAnsi="楷体" w:cs="楷体"/>
                <w:color w:val="000000"/>
              </w:rPr>
              <w:t>年印度民族大起义爆发</w:t>
            </w:r>
          </w:p>
          <w:p w14:paraId="6B978278" w14:textId="77777777" w:rsidR="003E6FB9" w:rsidRDefault="007708D5">
            <w:pPr>
              <w:spacing w:line="360" w:lineRule="auto"/>
              <w:jc w:val="left"/>
              <w:textAlignment w:val="center"/>
              <w:rPr>
                <w:color w:val="000000"/>
              </w:rPr>
            </w:pPr>
            <w:r>
              <w:rPr>
                <w:rFonts w:ascii="Calibri" w:eastAsia="Calibri" w:hAnsi="Calibri" w:cs="Calibri"/>
                <w:color w:val="000000"/>
              </w:rPr>
              <w:t>1861</w:t>
            </w:r>
            <w:r>
              <w:rPr>
                <w:rFonts w:ascii="楷体" w:eastAsia="楷体" w:hAnsi="楷体" w:cs="楷体"/>
                <w:color w:val="000000"/>
              </w:rPr>
              <w:t>年俄国农奴制改革</w:t>
            </w:r>
          </w:p>
          <w:p w14:paraId="2E751C06" w14:textId="77777777" w:rsidR="003E6FB9" w:rsidRDefault="007708D5">
            <w:pPr>
              <w:spacing w:line="360" w:lineRule="auto"/>
              <w:jc w:val="left"/>
              <w:textAlignment w:val="center"/>
              <w:rPr>
                <w:color w:val="000000"/>
              </w:rPr>
            </w:pPr>
            <w:r>
              <w:rPr>
                <w:rFonts w:ascii="Calibri" w:eastAsia="Calibri" w:hAnsi="Calibri" w:cs="Calibri"/>
                <w:color w:val="000000"/>
              </w:rPr>
              <w:t>1865</w:t>
            </w:r>
            <w:r>
              <w:rPr>
                <w:rFonts w:ascii="楷体" w:eastAsia="楷体" w:hAnsi="楷体" w:cs="楷体"/>
                <w:color w:val="000000"/>
              </w:rPr>
              <w:t>年美国内战结束</w:t>
            </w:r>
          </w:p>
          <w:p w14:paraId="5DC0D158" w14:textId="77777777" w:rsidR="003E6FB9" w:rsidRDefault="007708D5">
            <w:pPr>
              <w:spacing w:line="360" w:lineRule="auto"/>
              <w:jc w:val="left"/>
              <w:textAlignment w:val="center"/>
              <w:rPr>
                <w:color w:val="000000"/>
              </w:rPr>
            </w:pPr>
            <w:r>
              <w:rPr>
                <w:rFonts w:ascii="Calibri" w:eastAsia="Calibri" w:hAnsi="Calibri" w:cs="Calibri"/>
                <w:color w:val="000000"/>
              </w:rPr>
              <w:t>1868</w:t>
            </w:r>
            <w:r>
              <w:rPr>
                <w:rFonts w:ascii="楷体" w:eastAsia="楷体" w:hAnsi="楷体" w:cs="楷体"/>
                <w:color w:val="000000"/>
              </w:rPr>
              <w:t>年日本明治维新开始</w:t>
            </w:r>
          </w:p>
          <w:p w14:paraId="492BFB87" w14:textId="77777777" w:rsidR="003E6FB9" w:rsidRDefault="007708D5">
            <w:pPr>
              <w:spacing w:line="360" w:lineRule="auto"/>
              <w:jc w:val="left"/>
              <w:textAlignment w:val="center"/>
              <w:rPr>
                <w:color w:val="000000"/>
              </w:rPr>
            </w:pPr>
            <w:r>
              <w:rPr>
                <w:rFonts w:ascii="Calibri" w:eastAsia="Calibri" w:hAnsi="Calibri" w:cs="Calibri"/>
                <w:color w:val="000000"/>
              </w:rPr>
              <w:t>1871</w:t>
            </w:r>
            <w:r>
              <w:rPr>
                <w:rFonts w:ascii="楷体" w:eastAsia="楷体" w:hAnsi="楷体" w:cs="楷体"/>
                <w:color w:val="000000"/>
              </w:rPr>
              <w:t>年巴黎公社建立</w:t>
            </w:r>
          </w:p>
          <w:p w14:paraId="375D4CB9" w14:textId="77777777" w:rsidR="003E6FB9" w:rsidRDefault="007708D5">
            <w:pPr>
              <w:spacing w:line="360" w:lineRule="auto"/>
              <w:jc w:val="left"/>
              <w:textAlignment w:val="center"/>
              <w:rPr>
                <w:color w:val="000000"/>
              </w:rPr>
            </w:pPr>
            <w:r>
              <w:rPr>
                <w:rFonts w:ascii="Calibri" w:eastAsia="Calibri" w:hAnsi="Calibri" w:cs="Calibri"/>
                <w:color w:val="000000"/>
              </w:rPr>
              <w:t>1882</w:t>
            </w:r>
            <w:r>
              <w:rPr>
                <w:rFonts w:ascii="楷体" w:eastAsia="楷体" w:hAnsi="楷体" w:cs="楷体"/>
                <w:color w:val="000000"/>
              </w:rPr>
              <w:t>年三国同盟正式形成</w:t>
            </w:r>
          </w:p>
        </w:tc>
        <w:tc>
          <w:tcPr>
            <w:tcW w:w="33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553784" w14:textId="77777777" w:rsidR="003E6FB9" w:rsidRDefault="007708D5">
            <w:pPr>
              <w:spacing w:line="360" w:lineRule="auto"/>
              <w:jc w:val="left"/>
              <w:textAlignment w:val="center"/>
              <w:rPr>
                <w:color w:val="000000"/>
              </w:rPr>
            </w:pPr>
            <w:r>
              <w:rPr>
                <w:rFonts w:ascii="Calibri" w:eastAsia="Calibri" w:hAnsi="Calibri" w:cs="Calibri"/>
                <w:color w:val="000000"/>
              </w:rPr>
              <w:t>1839</w:t>
            </w:r>
            <w:r>
              <w:rPr>
                <w:rFonts w:ascii="楷体" w:eastAsia="楷体" w:hAnsi="楷体" w:cs="楷体"/>
                <w:color w:val="000000"/>
              </w:rPr>
              <w:t>年林则徐虎门销烟</w:t>
            </w:r>
          </w:p>
          <w:p w14:paraId="0D3F826C" w14:textId="77777777" w:rsidR="003E6FB9" w:rsidRDefault="007708D5">
            <w:pPr>
              <w:spacing w:line="360" w:lineRule="auto"/>
              <w:jc w:val="left"/>
              <w:textAlignment w:val="center"/>
              <w:rPr>
                <w:color w:val="000000"/>
              </w:rPr>
            </w:pPr>
            <w:r>
              <w:rPr>
                <w:rFonts w:ascii="Calibri" w:eastAsia="Calibri" w:hAnsi="Calibri" w:cs="Calibri"/>
                <w:color w:val="000000"/>
              </w:rPr>
              <w:t>1840</w:t>
            </w:r>
            <w:r>
              <w:rPr>
                <w:rFonts w:ascii="楷体" w:eastAsia="楷体" w:hAnsi="楷体" w:cs="楷体"/>
                <w:color w:val="000000"/>
              </w:rPr>
              <w:t>年鸦片战争爆发</w:t>
            </w:r>
          </w:p>
          <w:p w14:paraId="587B16F1" w14:textId="77777777" w:rsidR="003E6FB9" w:rsidRDefault="007708D5">
            <w:pPr>
              <w:spacing w:line="360" w:lineRule="auto"/>
              <w:jc w:val="left"/>
              <w:textAlignment w:val="center"/>
              <w:rPr>
                <w:color w:val="000000"/>
              </w:rPr>
            </w:pPr>
            <w:r>
              <w:rPr>
                <w:rFonts w:ascii="Calibri" w:eastAsia="Calibri" w:hAnsi="Calibri" w:cs="Calibri"/>
                <w:color w:val="000000"/>
              </w:rPr>
              <w:t>1842</w:t>
            </w:r>
            <w:r>
              <w:rPr>
                <w:rFonts w:ascii="楷体" w:eastAsia="楷体" w:hAnsi="楷体" w:cs="楷体"/>
                <w:color w:val="000000"/>
              </w:rPr>
              <w:t>年中英《南京条约》签订</w:t>
            </w:r>
          </w:p>
          <w:p w14:paraId="052BEDC0" w14:textId="77777777" w:rsidR="003E6FB9" w:rsidRDefault="007708D5">
            <w:pPr>
              <w:spacing w:line="360" w:lineRule="auto"/>
              <w:jc w:val="left"/>
              <w:textAlignment w:val="center"/>
              <w:rPr>
                <w:color w:val="000000"/>
              </w:rPr>
            </w:pPr>
            <w:r>
              <w:rPr>
                <w:rFonts w:ascii="Calibri" w:eastAsia="Calibri" w:hAnsi="Calibri" w:cs="Calibri"/>
                <w:color w:val="000000"/>
              </w:rPr>
              <w:t>1851</w:t>
            </w:r>
            <w:r>
              <w:rPr>
                <w:rFonts w:ascii="楷体" w:eastAsia="楷体" w:hAnsi="楷体" w:cs="楷体"/>
                <w:color w:val="000000"/>
              </w:rPr>
              <w:t>年太平天国运动爆发</w:t>
            </w:r>
          </w:p>
          <w:p w14:paraId="014C9C32" w14:textId="77777777" w:rsidR="003E6FB9" w:rsidRDefault="007708D5">
            <w:pPr>
              <w:spacing w:line="360" w:lineRule="auto"/>
              <w:jc w:val="left"/>
              <w:textAlignment w:val="center"/>
              <w:rPr>
                <w:color w:val="000000"/>
              </w:rPr>
            </w:pPr>
            <w:r>
              <w:rPr>
                <w:rFonts w:ascii="Calibri" w:eastAsia="Calibri" w:hAnsi="Calibri" w:cs="Calibri"/>
                <w:color w:val="000000"/>
              </w:rPr>
              <w:t>1856</w:t>
            </w:r>
            <w:r>
              <w:rPr>
                <w:rFonts w:ascii="楷体" w:eastAsia="楷体" w:hAnsi="楷体" w:cs="楷体"/>
                <w:color w:val="000000"/>
              </w:rPr>
              <w:t>年第二次鸦片战争爆发</w:t>
            </w:r>
          </w:p>
          <w:p w14:paraId="7310DB8A" w14:textId="77777777" w:rsidR="003E6FB9" w:rsidRDefault="007708D5">
            <w:pPr>
              <w:spacing w:line="360" w:lineRule="auto"/>
              <w:jc w:val="left"/>
              <w:textAlignment w:val="center"/>
              <w:rPr>
                <w:color w:val="000000"/>
              </w:rPr>
            </w:pPr>
            <w:r>
              <w:rPr>
                <w:rFonts w:ascii="Calibri" w:eastAsia="Calibri" w:hAnsi="Calibri" w:cs="Calibri"/>
                <w:color w:val="000000"/>
              </w:rPr>
              <w:t>19</w:t>
            </w:r>
            <w:r>
              <w:rPr>
                <w:rFonts w:ascii="楷体" w:eastAsia="楷体" w:hAnsi="楷体" w:cs="楷体"/>
                <w:color w:val="000000"/>
              </w:rPr>
              <w:t>世纪</w:t>
            </w:r>
            <w:r>
              <w:rPr>
                <w:rFonts w:ascii="Calibri" w:eastAsia="Calibri" w:hAnsi="Calibri" w:cs="Calibri"/>
                <w:color w:val="000000"/>
              </w:rPr>
              <w:t>60</w:t>
            </w:r>
            <w:r>
              <w:rPr>
                <w:rFonts w:ascii="楷体" w:eastAsia="楷体" w:hAnsi="楷体" w:cs="楷体"/>
                <w:color w:val="000000"/>
              </w:rPr>
              <w:t>—</w:t>
            </w:r>
            <w:r>
              <w:rPr>
                <w:rFonts w:ascii="Calibri" w:eastAsia="Calibri" w:hAnsi="Calibri" w:cs="Calibri"/>
                <w:color w:val="000000"/>
              </w:rPr>
              <w:t>90</w:t>
            </w:r>
            <w:r>
              <w:rPr>
                <w:rFonts w:ascii="楷体" w:eastAsia="楷体" w:hAnsi="楷体" w:cs="楷体"/>
                <w:color w:val="000000"/>
              </w:rPr>
              <w:t>年代洋务运动</w:t>
            </w:r>
          </w:p>
          <w:p w14:paraId="68C331DF" w14:textId="77777777" w:rsidR="003E6FB9" w:rsidRDefault="007708D5">
            <w:pPr>
              <w:spacing w:line="360" w:lineRule="auto"/>
              <w:jc w:val="left"/>
              <w:textAlignment w:val="center"/>
              <w:rPr>
                <w:color w:val="000000"/>
              </w:rPr>
            </w:pPr>
            <w:r>
              <w:rPr>
                <w:rFonts w:ascii="Calibri" w:eastAsia="Calibri" w:hAnsi="Calibri" w:cs="Calibri"/>
                <w:color w:val="000000"/>
              </w:rPr>
              <w:t>1894</w:t>
            </w:r>
            <w:r>
              <w:rPr>
                <w:rFonts w:ascii="楷体" w:eastAsia="楷体" w:hAnsi="楷体" w:cs="楷体"/>
                <w:color w:val="000000"/>
              </w:rPr>
              <w:t>年甲午中日战争爆发</w:t>
            </w:r>
          </w:p>
          <w:p w14:paraId="235D1D3E" w14:textId="77777777" w:rsidR="003E6FB9" w:rsidRDefault="007708D5">
            <w:pPr>
              <w:spacing w:line="360" w:lineRule="auto"/>
              <w:jc w:val="left"/>
              <w:textAlignment w:val="center"/>
              <w:rPr>
                <w:color w:val="000000"/>
              </w:rPr>
            </w:pPr>
            <w:r>
              <w:rPr>
                <w:rFonts w:ascii="Calibri" w:eastAsia="Calibri" w:hAnsi="Calibri" w:cs="Calibri"/>
                <w:color w:val="000000"/>
              </w:rPr>
              <w:t>1895</w:t>
            </w:r>
            <w:r>
              <w:rPr>
                <w:rFonts w:ascii="楷体" w:eastAsia="楷体" w:hAnsi="楷体" w:cs="楷体"/>
                <w:color w:val="000000"/>
              </w:rPr>
              <w:t>年中日《马关条约》签订·</w:t>
            </w:r>
          </w:p>
          <w:p w14:paraId="46379636" w14:textId="77777777" w:rsidR="003E6FB9" w:rsidRDefault="007708D5">
            <w:pPr>
              <w:spacing w:line="360" w:lineRule="auto"/>
              <w:jc w:val="left"/>
              <w:textAlignment w:val="center"/>
              <w:rPr>
                <w:color w:val="000000"/>
              </w:rPr>
            </w:pPr>
            <w:r>
              <w:rPr>
                <w:rFonts w:ascii="Calibri" w:eastAsia="Calibri" w:hAnsi="Calibri" w:cs="Calibri"/>
                <w:color w:val="000000"/>
              </w:rPr>
              <w:t>1898</w:t>
            </w:r>
            <w:r>
              <w:rPr>
                <w:rFonts w:ascii="楷体" w:eastAsia="楷体" w:hAnsi="楷体" w:cs="楷体"/>
                <w:color w:val="000000"/>
              </w:rPr>
              <w:t>年戊戌变法</w:t>
            </w:r>
          </w:p>
        </w:tc>
        <w:bookmarkStart w:id="0" w:name="_GoBack"/>
        <w:bookmarkEnd w:id="0"/>
      </w:tr>
    </w:tbl>
    <w:p w14:paraId="20EE83AE" w14:textId="77777777" w:rsidR="003E6FB9" w:rsidRDefault="003E6FB9">
      <w:pPr>
        <w:spacing w:line="360" w:lineRule="auto"/>
        <w:jc w:val="left"/>
        <w:textAlignment w:val="center"/>
        <w:rPr>
          <w:color w:val="000000"/>
        </w:rPr>
      </w:pPr>
    </w:p>
    <w:p w14:paraId="793E77C2" w14:textId="77777777" w:rsidR="003E6FB9" w:rsidRDefault="007708D5">
      <w:pPr>
        <w:spacing w:line="360" w:lineRule="auto"/>
        <w:jc w:val="left"/>
        <w:textAlignment w:val="center"/>
        <w:rPr>
          <w:color w:val="000000"/>
        </w:rPr>
      </w:pPr>
      <w:r>
        <w:rPr>
          <w:color w:val="000000"/>
        </w:rPr>
        <w:t>（</w:t>
      </w:r>
      <w:r>
        <w:rPr>
          <w:color w:val="000000"/>
        </w:rPr>
        <w:t>1</w:t>
      </w:r>
      <w:r>
        <w:rPr>
          <w:color w:val="000000"/>
        </w:rPr>
        <w:t>）</w:t>
      </w:r>
      <w:r>
        <w:rPr>
          <w:rFonts w:ascii="Calibri" w:eastAsia="Calibri" w:hAnsi="Calibri" w:cs="Calibri"/>
          <w:color w:val="000000"/>
        </w:rPr>
        <w:t>19</w:t>
      </w:r>
      <w:r>
        <w:rPr>
          <w:rFonts w:ascii="宋体" w:hAnsi="宋体"/>
          <w:color w:val="000000"/>
        </w:rPr>
        <w:t>世纪的历史发展进程可以归纳出多条基本线索。根据材料“世界历史大事记（部分）”并结合所学知识，提炼一条线索。</w:t>
      </w:r>
    </w:p>
    <w:p w14:paraId="6C854D9A" w14:textId="77777777" w:rsidR="003E6FB9" w:rsidRDefault="007708D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从材料中选择中外相互关联的历史事件，结合所学知识拟定一个观点并加以论述。</w:t>
      </w:r>
    </w:p>
    <w:p w14:paraId="50FEFE29" w14:textId="77777777" w:rsidR="003E6FB9" w:rsidRDefault="007708D5">
      <w:pPr>
        <w:spacing w:line="360" w:lineRule="auto"/>
        <w:jc w:val="left"/>
        <w:textAlignment w:val="center"/>
        <w:rPr>
          <w:color w:val="000000"/>
        </w:rPr>
      </w:pPr>
      <w:r>
        <w:rPr>
          <w:rFonts w:ascii="宋体" w:hAnsi="宋体"/>
          <w:color w:val="000000"/>
        </w:rPr>
        <w:t>（要求：观点正确，史论结合，逻辑清晰，有总结提升。）</w:t>
      </w:r>
    </w:p>
    <w:p w14:paraId="6169566A" w14:textId="77777777" w:rsidR="003E6FB9" w:rsidRDefault="007708D5">
      <w:pPr>
        <w:spacing w:line="360" w:lineRule="auto"/>
        <w:textAlignment w:val="center"/>
        <w:rPr>
          <w:color w:val="000000"/>
        </w:rPr>
      </w:pPr>
      <w:r>
        <w:rPr>
          <w:color w:val="2E75B6"/>
        </w:rPr>
        <w:lastRenderedPageBreak/>
        <w:t>【答案】</w:t>
      </w:r>
      <w:r>
        <w:rPr>
          <w:color w:val="000000"/>
        </w:rPr>
        <w:t>（</w:t>
      </w:r>
      <w:r>
        <w:rPr>
          <w:color w:val="000000"/>
        </w:rPr>
        <w:t>1</w:t>
      </w:r>
      <w:r>
        <w:rPr>
          <w:color w:val="000000"/>
        </w:rPr>
        <w:t>）线索：资本主义制度的扩展。</w:t>
      </w:r>
      <w:r>
        <w:rPr>
          <w:color w:val="000000"/>
        </w:rPr>
        <w:t xml:space="preserve">    </w:t>
      </w:r>
    </w:p>
    <w:p w14:paraId="21251373" w14:textId="77777777" w:rsidR="003E6FB9" w:rsidRDefault="007708D5">
      <w:pPr>
        <w:spacing w:line="360" w:lineRule="auto"/>
        <w:textAlignment w:val="center"/>
        <w:rPr>
          <w:color w:val="000000"/>
        </w:rPr>
      </w:pPr>
      <w:r>
        <w:rPr>
          <w:color w:val="000000"/>
        </w:rPr>
        <w:t>（</w:t>
      </w:r>
      <w:r>
        <w:rPr>
          <w:color w:val="000000"/>
        </w:rPr>
        <w:t>2</w:t>
      </w:r>
      <w:r>
        <w:rPr>
          <w:color w:val="000000"/>
        </w:rPr>
        <w:t>）观点：英国生产力的发展造成中国国门被打开。</w:t>
      </w:r>
    </w:p>
    <w:p w14:paraId="2667EEAE" w14:textId="77777777" w:rsidR="003E6FB9" w:rsidRDefault="007708D5">
      <w:pPr>
        <w:spacing w:line="360" w:lineRule="auto"/>
        <w:jc w:val="left"/>
        <w:textAlignment w:val="center"/>
        <w:rPr>
          <w:color w:val="000000"/>
        </w:rPr>
      </w:pPr>
      <w:r>
        <w:rPr>
          <w:color w:val="000000"/>
        </w:rPr>
        <w:t>论述：英国在</w:t>
      </w:r>
      <w:r>
        <w:rPr>
          <w:color w:val="000000"/>
        </w:rPr>
        <w:t>1688</w:t>
      </w:r>
      <w:r>
        <w:rPr>
          <w:color w:val="000000"/>
        </w:rPr>
        <w:t>年通过光荣革命进入资本主义社会，随后生产力不断发展，并在</w:t>
      </w:r>
      <w:r>
        <w:rPr>
          <w:color w:val="000000"/>
        </w:rPr>
        <w:t>19</w:t>
      </w:r>
      <w:r>
        <w:rPr>
          <w:color w:val="000000"/>
        </w:rPr>
        <w:t>世纪</w:t>
      </w:r>
      <w:r>
        <w:rPr>
          <w:color w:val="000000"/>
        </w:rPr>
        <w:t>40</w:t>
      </w:r>
      <w:r>
        <w:rPr>
          <w:color w:val="000000"/>
        </w:rPr>
        <w:t>年代开始了工业革命。这一时期，英国的生产力出现了大量的剩余，急需寻找生产原材料和商品销售市场。由于中国人口众多，成为了英国理想的选择。然而，英国人很快发现对华商品贸易失败，原因包括中国封建自然经济的自给自足特性，以及英国出口的商品不符合中国人的需求。此外，英国从中国进口茶叶等商品，导致了贸易逆差。英国人错误地认为这是中国市场开放程度不够导致的，因此决定通过发动鸦片战争来打开中国市场，掠夺廉价原料，倾销工业品。这场战争导致了中国开始沦为半殖民地半封建社会，被迫卷入资本主</w:t>
      </w:r>
      <w:r>
        <w:rPr>
          <w:color w:val="000000"/>
        </w:rPr>
        <w:t> </w:t>
      </w:r>
      <w:r>
        <w:rPr>
          <w:color w:val="000000"/>
        </w:rPr>
        <w:t>义世界市场。</w:t>
      </w:r>
    </w:p>
    <w:p w14:paraId="7C3C631F" w14:textId="77777777" w:rsidR="003E6FB9" w:rsidRDefault="007708D5">
      <w:pPr>
        <w:spacing w:line="360" w:lineRule="auto"/>
        <w:textAlignment w:val="center"/>
        <w:rPr>
          <w:color w:val="000000"/>
        </w:rPr>
      </w:pPr>
      <w:r>
        <w:rPr>
          <w:color w:val="2E75B6"/>
        </w:rPr>
        <w:t>【解析】</w:t>
      </w:r>
    </w:p>
    <w:p w14:paraId="33B39B44" w14:textId="77777777" w:rsidR="003E6FB9" w:rsidRDefault="007708D5">
      <w:pPr>
        <w:spacing w:line="360" w:lineRule="auto"/>
        <w:textAlignment w:val="center"/>
        <w:rPr>
          <w:color w:val="000000"/>
        </w:rPr>
      </w:pPr>
      <w:r>
        <w:rPr>
          <w:color w:val="000000"/>
        </w:rPr>
        <w:t>【小问</w:t>
      </w:r>
      <w:r>
        <w:rPr>
          <w:color w:val="000000"/>
        </w:rPr>
        <w:t>1</w:t>
      </w:r>
      <w:r>
        <w:rPr>
          <w:color w:val="000000"/>
        </w:rPr>
        <w:t>详解】</w:t>
      </w:r>
    </w:p>
    <w:p w14:paraId="0C58550D" w14:textId="77777777" w:rsidR="003E6FB9" w:rsidRDefault="007708D5">
      <w:pPr>
        <w:spacing w:line="360" w:lineRule="auto"/>
        <w:jc w:val="left"/>
        <w:textAlignment w:val="center"/>
        <w:rPr>
          <w:color w:val="000000"/>
        </w:rPr>
      </w:pPr>
      <w:r>
        <w:rPr>
          <w:rFonts w:ascii="宋体" w:hAnsi="宋体"/>
          <w:color w:val="000000"/>
        </w:rPr>
        <w:t>线索：根据题意，根据材料“世界历史大事记（部分）”并结合所学知识，提炼一条线索即可。如根据世界历史大事记表中的1861年俄国农奴制改革、1865年美国内战结束和1868年日本明治维新三个历史事件可以概括出资本主义制度的扩展。</w:t>
      </w:r>
    </w:p>
    <w:p w14:paraId="33C382EE" w14:textId="77777777" w:rsidR="003E6FB9" w:rsidRDefault="007708D5">
      <w:pPr>
        <w:spacing w:line="360" w:lineRule="auto"/>
        <w:jc w:val="left"/>
        <w:textAlignment w:val="center"/>
        <w:rPr>
          <w:color w:val="000000"/>
        </w:rPr>
      </w:pPr>
      <w:r>
        <w:rPr>
          <w:color w:val="000000"/>
        </w:rPr>
        <w:t>【小问</w:t>
      </w:r>
      <w:r>
        <w:rPr>
          <w:color w:val="000000"/>
        </w:rPr>
        <w:t>2</w:t>
      </w:r>
      <w:r>
        <w:rPr>
          <w:color w:val="000000"/>
        </w:rPr>
        <w:t>详解】</w:t>
      </w:r>
    </w:p>
    <w:p w14:paraId="6E82A891" w14:textId="77777777" w:rsidR="003E6FB9" w:rsidRDefault="007708D5">
      <w:pPr>
        <w:spacing w:line="360" w:lineRule="auto"/>
        <w:jc w:val="left"/>
        <w:textAlignment w:val="center"/>
        <w:rPr>
          <w:color w:val="000000"/>
        </w:rPr>
      </w:pPr>
      <w:r>
        <w:rPr>
          <w:rFonts w:ascii="宋体" w:hAnsi="宋体"/>
          <w:color w:val="000000"/>
        </w:rPr>
        <w:t>观点及论述：根据题意，选择表格中给出的中外相互关联的历史事件，结合所学知识拟定一个观点并加以论述即可。如选择世界史中的19世纪中期英国完成工业革命与中国历史中的1840年鸦片战争爆发，可以拟定的观点是英国生产力的发展造成中国国门被打开。从工业革命的对英国的影响以及鸦片战争爆发的背景来论述。如：观点：英国生产力的发展造成中国国门被打开。论述：英国在1688年通过光荣革命进入资本主义社会，随后生产力不断发展，并在19世纪40年代开始了工业革命。这一时期，英国的生产力出现了大量的剩余，急需寻找生产原材料和商品销售市场。由于中国人口众多，成为了英国理想的选择。然而，英国人很快发现对华商品贸易失败，原因包括中国封建自然经济的自给自足特性，以及英国出口的商品不符合中国人的需求。此外，英国从中国进口茶叶等商品，导致了贸易逆差。英国人错误地认为这是中国市场开放程度不够导致的，因此决定通过发动鸦片战争来打开中国市场，掠夺廉价原料，倾销工业品。这场战争导致了中国开始沦为半殖民地半封建社会，被迫卷入资本主 义世界市场。</w:t>
      </w:r>
    </w:p>
    <w:p w14:paraId="2589C727" w14:textId="77777777" w:rsidR="003E6FB9" w:rsidRDefault="007708D5">
      <w:pPr>
        <w:spacing w:line="360" w:lineRule="auto"/>
        <w:jc w:val="left"/>
        <w:textAlignment w:val="center"/>
        <w:rPr>
          <w:color w:val="000000"/>
        </w:rPr>
      </w:pPr>
      <w:r>
        <w:rPr>
          <w:color w:val="000000"/>
        </w:rPr>
        <w:br/>
      </w:r>
    </w:p>
    <w:p w14:paraId="31A9DC0A" w14:textId="77777777" w:rsidR="003E6FB9" w:rsidRDefault="003E6FB9">
      <w:pPr>
        <w:spacing w:line="360" w:lineRule="auto"/>
        <w:jc w:val="left"/>
        <w:textAlignment w:val="center"/>
        <w:rPr>
          <w:color w:val="000000"/>
        </w:rPr>
      </w:pPr>
    </w:p>
    <w:sectPr w:rsidR="003E6FB9">
      <w:headerReference w:type="default" r:id="rId22"/>
      <w:footerReference w:type="even" r:id="rId23"/>
      <w:footerReference w:type="default" r:id="rId24"/>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C44A7" w14:textId="77777777" w:rsidR="00046805" w:rsidRDefault="00046805">
      <w:r>
        <w:separator/>
      </w:r>
    </w:p>
  </w:endnote>
  <w:endnote w:type="continuationSeparator" w:id="0">
    <w:p w14:paraId="05CC2AE8" w14:textId="77777777" w:rsidR="00046805" w:rsidRDefault="0004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65B7E" w14:textId="77777777" w:rsidR="007708D5" w:rsidRDefault="007708D5"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64A656D0" w14:textId="77777777" w:rsidR="007708D5" w:rsidRDefault="007708D5" w:rsidP="007708D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0D7A7" w14:textId="7708841E" w:rsidR="007708D5" w:rsidRDefault="007708D5"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DD6401">
      <w:rPr>
        <w:rStyle w:val="a5"/>
        <w:noProof/>
      </w:rPr>
      <w:t>12</w:t>
    </w:r>
    <w:r>
      <w:rPr>
        <w:rStyle w:val="a5"/>
      </w:rPr>
      <w:fldChar w:fldCharType="end"/>
    </w:r>
  </w:p>
  <w:p w14:paraId="737E4ED0" w14:textId="1A91A9B0" w:rsidR="003E6FB9" w:rsidRPr="007708D5" w:rsidRDefault="003E6FB9" w:rsidP="007708D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65A72" w14:textId="77777777" w:rsidR="00046805" w:rsidRDefault="00046805">
      <w:r>
        <w:separator/>
      </w:r>
    </w:p>
  </w:footnote>
  <w:footnote w:type="continuationSeparator" w:id="0">
    <w:p w14:paraId="760D90FF" w14:textId="77777777" w:rsidR="00046805" w:rsidRDefault="00046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59B3F" w14:textId="55653D6D" w:rsidR="007708D5" w:rsidRDefault="007708D5" w:rsidP="00DD6401">
    <w:pPr>
      <w:pStyle w:val="a4"/>
      <w:ind w:right="720"/>
      <w:rPr>
        <w:rFonts w:hint="eastAsia"/>
      </w:rPr>
    </w:pPr>
  </w:p>
  <w:p w14:paraId="0AB8D7C6" w14:textId="77992962" w:rsidR="003E6FB9" w:rsidRPr="007708D5" w:rsidRDefault="003E6FB9" w:rsidP="007708D5">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46805"/>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3E6FB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72F61"/>
    <w:rsid w:val="006D5DE9"/>
    <w:rsid w:val="006F45E0"/>
    <w:rsid w:val="00701D6B"/>
    <w:rsid w:val="007061B2"/>
    <w:rsid w:val="00740A09"/>
    <w:rsid w:val="00762E26"/>
    <w:rsid w:val="00767F31"/>
    <w:rsid w:val="007708D5"/>
    <w:rsid w:val="007D2563"/>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AE505A"/>
    <w:rsid w:val="00B80D67"/>
    <w:rsid w:val="00B8100F"/>
    <w:rsid w:val="00B96924"/>
    <w:rsid w:val="00BA1A7E"/>
    <w:rsid w:val="00BB50C6"/>
    <w:rsid w:val="00BE1BCD"/>
    <w:rsid w:val="00C02815"/>
    <w:rsid w:val="00C02FC6"/>
    <w:rsid w:val="00C321EB"/>
    <w:rsid w:val="00CA34DB"/>
    <w:rsid w:val="00CA4A07"/>
    <w:rsid w:val="00D51257"/>
    <w:rsid w:val="00D634C2"/>
    <w:rsid w:val="00D756B6"/>
    <w:rsid w:val="00D77F6E"/>
    <w:rsid w:val="00DA0796"/>
    <w:rsid w:val="00DA5448"/>
    <w:rsid w:val="00DD6401"/>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EE6DD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F0383"/>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0F149-EDDF-4369-972A-14EFB381E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1667</Words>
  <Characters>9502</Characters>
  <Application>Microsoft Office Word</Application>
  <DocSecurity>0</DocSecurity>
  <Lines>79</Lines>
  <Paragraphs>22</Paragraphs>
  <ScaleCrop>false</ScaleCrop>
  <LinksUpToDate>false</LinksUpToDate>
  <CharactersWithSpaces>11147</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9CB6C43D66DA4094895DFCBDD2727FE5_12</vt:lpwstr>
  </property>
</Properties>
</file>