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39A" w:rsidRDefault="005B039A" w:rsidP="005B039A">
      <w:pPr>
        <w:pStyle w:val="2"/>
        <w:jc w:val="center"/>
      </w:pPr>
      <w:bookmarkStart w:id="0" w:name="_GoBack"/>
      <w:r w:rsidRPr="009A04D2">
        <w:rPr>
          <w:rFonts w:ascii="Times New Roman" w:hAnsi="Times New Roman" w:cs="Times New Roman"/>
        </w:rPr>
        <w:t>第</w:t>
      </w:r>
      <w:r w:rsidRPr="009A04D2">
        <w:rPr>
          <w:rFonts w:ascii="Times New Roman" w:hAnsi="Times New Roman" w:cs="Times New Roman"/>
        </w:rPr>
        <w:t>9</w:t>
      </w:r>
      <w:r w:rsidRPr="009A04D2">
        <w:rPr>
          <w:rFonts w:ascii="Times New Roman" w:hAnsi="Times New Roman" w:cs="Times New Roman"/>
        </w:rPr>
        <w:t>练</w:t>
      </w:r>
      <w:bookmarkEnd w:id="0"/>
      <w:r>
        <w:rPr>
          <w:rFonts w:ascii="Times New Roman" w:hAnsi="Times New Roman" w:cs="Times New Roman"/>
        </w:rPr>
        <w:t xml:space="preserve">　</w:t>
      </w:r>
      <w:r w:rsidRPr="009A04D2">
        <w:rPr>
          <w:rFonts w:ascii="Times New Roman" w:hAnsi="Times New Roman" w:cs="Times New Roman"/>
        </w:rPr>
        <w:t>两宋的政治和军事</w:t>
      </w:r>
    </w:p>
    <w:p w:rsidR="005B039A" w:rsidRDefault="005B039A" w:rsidP="005B039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菏泽市高三模拟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宋仁宗时蔡襄曾说：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今世用人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大率以文词进：大臣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文士也；边防大帅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文士也。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甚至有人认为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状元登第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虽将兵数十万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恢复幽蓟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凯歌劳还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献捷太庙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其荣亦不可及也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。这表明当时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B039A" w:rsidRDefault="005B039A" w:rsidP="005B039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文武官员皆通过科举入仕</w:t>
      </w:r>
    </w:p>
    <w:p w:rsidR="005B039A" w:rsidRDefault="005B039A" w:rsidP="005B039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政府无意收复北方边土</w:t>
      </w:r>
    </w:p>
    <w:p w:rsidR="005B039A" w:rsidRDefault="005B039A" w:rsidP="005B039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统治者推行重文抑武政策</w:t>
      </w:r>
    </w:p>
    <w:p w:rsidR="005B039A" w:rsidRDefault="005B039A" w:rsidP="005B039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中央集权制度遭到破坏</w:t>
      </w:r>
    </w:p>
    <w:p w:rsidR="005B039A" w:rsidRDefault="005B039A" w:rsidP="005B039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台州市高三模拟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北宋真宗时期的名臣寇准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被贬为道州司马时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未有官舍</w:t>
      </w:r>
      <w:r>
        <w:rPr>
          <w:rFonts w:ascii="Times New Roman" w:hAnsi="Times New Roman" w:cs="Times New Roman"/>
        </w:rPr>
        <w:t>，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百姓闻之</w:t>
      </w:r>
      <w:r w:rsidRPr="009A04D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主动替他建造房屋</w:t>
      </w:r>
      <w:r w:rsidRPr="009A04D2">
        <w:rPr>
          <w:rFonts w:ascii="Times New Roman" w:hAnsi="Times New Roman" w:cs="Times New Roman" w:hint="eastAsia"/>
        </w:rPr>
        <w:t>。但地方官员将此事上报朝廷后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朝廷将寇准贬往雷州赴任。这表明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B039A" w:rsidRDefault="005B039A" w:rsidP="005B039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地方官员开始参与决策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地方监管存在着过激倾向</w:t>
      </w:r>
    </w:p>
    <w:p w:rsidR="005B039A" w:rsidRDefault="005B039A" w:rsidP="005B039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中央政府忽视地方民意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道州官员与寇准矛盾较深</w:t>
      </w:r>
    </w:p>
    <w:p w:rsidR="005B039A" w:rsidRDefault="005B039A" w:rsidP="005B039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浙江宁波市高三模拟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宋人评价当时的政治制度时说：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戎酋之降非末节也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而中书初不预知；元昊之叛非小事也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而边奏皆不关中书</w:t>
      </w:r>
      <w:r w:rsidRPr="009A04D2">
        <w:rPr>
          <w:rFonts w:hAnsi="宋体" w:cs="Times New Roman"/>
        </w:rPr>
        <w:t>……</w:t>
      </w:r>
      <w:r w:rsidRPr="009A04D2">
        <w:rPr>
          <w:rFonts w:ascii="Times New Roman" w:hAnsi="Times New Roman" w:cs="Times New Roman"/>
        </w:rPr>
        <w:t>主民而知兵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此固关天下之大计。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该评价旨在说明宋代的政治制度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B039A" w:rsidRDefault="005B039A" w:rsidP="005B039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强化了君主权力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防范了宰相擅权</w:t>
      </w:r>
    </w:p>
    <w:p w:rsidR="005B039A" w:rsidRDefault="005B039A" w:rsidP="005B039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 w:hint="eastAsia"/>
        </w:rPr>
        <w:t>提高了行政效率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存在着分权弊端</w:t>
      </w:r>
    </w:p>
    <w:p w:rsidR="005B039A" w:rsidRDefault="005B039A" w:rsidP="005B039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威海市高三模拟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北宋中期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太学直讲李觏提出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人非利不生</w:t>
      </w:r>
      <w:r w:rsidRPr="009A04D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并大力提倡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治国之实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必本于财用</w:t>
      </w:r>
      <w:r w:rsidRPr="009A04D2">
        <w:rPr>
          <w:rFonts w:hAnsi="宋体" w:cs="Times New Roman"/>
        </w:rPr>
        <w:t>”“</w:t>
      </w:r>
      <w:r w:rsidRPr="009A04D2">
        <w:rPr>
          <w:rFonts w:ascii="Times New Roman" w:hAnsi="Times New Roman" w:cs="Times New Roman"/>
        </w:rPr>
        <w:t>经济之士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必先富其国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。这些主张的提出主要是基于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B039A" w:rsidRDefault="005B039A" w:rsidP="005B039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主流价值观的异化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积贫积弱的社会现实</w:t>
      </w:r>
    </w:p>
    <w:p w:rsidR="005B039A" w:rsidRDefault="005B039A" w:rsidP="005B039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理学影响力的扩大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经济结构的剧烈变动</w:t>
      </w:r>
    </w:p>
    <w:p w:rsidR="005B039A" w:rsidRDefault="005B039A" w:rsidP="005B039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海口市高三模拟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北宋一名低品级官员撰文追记先祖以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义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感动来犯者、以钱财却敌</w:t>
      </w:r>
      <w:r>
        <w:rPr>
          <w:rFonts w:ascii="Times New Roman" w:hAnsi="Times New Roman" w:cs="Times New Roman"/>
        </w:rPr>
        <w:t>，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 w:hint="eastAsia"/>
        </w:rPr>
        <w:t>一言拒寇</w:t>
      </w:r>
      <w:r w:rsidRPr="009A04D2">
        <w:rPr>
          <w:rFonts w:hAnsi="宋体" w:cs="Times New Roman" w:hint="eastAsia"/>
        </w:rPr>
        <w:t>”</w:t>
      </w:r>
      <w:r w:rsidRPr="009A04D2">
        <w:rPr>
          <w:rFonts w:ascii="Times New Roman" w:hAnsi="Times New Roman" w:cs="Times New Roman" w:hint="eastAsia"/>
        </w:rPr>
        <w:t>来保全家乡之举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元祐</w:t>
      </w:r>
      <w:r>
        <w:rPr>
          <w:rFonts w:ascii="Times New Roman" w:hAnsi="Times New Roman" w:cs="Times New Roman" w:hint="eastAsia"/>
        </w:rPr>
        <w:t>(</w:t>
      </w:r>
      <w:r w:rsidRPr="009A04D2">
        <w:rPr>
          <w:rFonts w:ascii="Times New Roman" w:hAnsi="Times New Roman" w:cs="Times New Roman" w:hint="eastAsia"/>
        </w:rPr>
        <w:t>北宋后期哲宗年号</w:t>
      </w:r>
      <w:r>
        <w:rPr>
          <w:rFonts w:ascii="Times New Roman" w:hAnsi="Times New Roman" w:cs="Times New Roman" w:hint="eastAsia"/>
        </w:rPr>
        <w:t>)</w:t>
      </w:r>
      <w:r w:rsidRPr="009A04D2">
        <w:rPr>
          <w:rFonts w:ascii="Times New Roman" w:hAnsi="Times New Roman" w:cs="Times New Roman" w:hint="eastAsia"/>
        </w:rPr>
        <w:t>年间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官居宰相、副宰相的十余位显贵为该文作题跋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这最有可能是因为该文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B039A" w:rsidRDefault="005B039A" w:rsidP="005B039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宣扬了程朱理学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具有较高的文学价值</w:t>
      </w:r>
    </w:p>
    <w:p w:rsidR="005B039A" w:rsidRDefault="005B039A" w:rsidP="005B039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表达了市民诉求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迎合了朝廷边防政策</w:t>
      </w:r>
    </w:p>
    <w:p w:rsidR="005B039A" w:rsidRDefault="005B039A" w:rsidP="005B039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抚顺市高三模拟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和议规定：南宋向金称臣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每年纳贡银二十五万两、绢二十五万匹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宋、金间东以淮河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西以大散关</w:t>
      </w:r>
      <w:r>
        <w:rPr>
          <w:rFonts w:ascii="Times New Roman" w:hAnsi="Times New Roman" w:cs="Times New Roman"/>
        </w:rPr>
        <w:t>(</w:t>
      </w:r>
      <w:r w:rsidRPr="009A04D2">
        <w:rPr>
          <w:rFonts w:ascii="Times New Roman" w:hAnsi="Times New Roman" w:cs="Times New Roman"/>
        </w:rPr>
        <w:t>今陕西宝鸡西南</w:t>
      </w:r>
      <w:r>
        <w:rPr>
          <w:rFonts w:ascii="Times New Roman" w:hAnsi="Times New Roman" w:cs="Times New Roman"/>
        </w:rPr>
        <w:t>)</w:t>
      </w:r>
      <w:r w:rsidRPr="009A04D2">
        <w:rPr>
          <w:rFonts w:ascii="Times New Roman" w:hAnsi="Times New Roman" w:cs="Times New Roman"/>
        </w:rPr>
        <w:t>为界。这段材料最有可能出自哪一和约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B039A" w:rsidRDefault="005B039A" w:rsidP="005B039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宋辽和议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绍兴和议</w:t>
      </w:r>
    </w:p>
    <w:p w:rsidR="005B039A" w:rsidRDefault="005B039A" w:rsidP="005B039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 w:hint="eastAsia"/>
        </w:rPr>
        <w:t>澶渊之盟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宋夏和议</w:t>
      </w:r>
    </w:p>
    <w:p w:rsidR="005B039A" w:rsidRDefault="005B039A" w:rsidP="005B039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天津市高三模拟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《梦溪笔谈》记载：</w:t>
      </w:r>
      <w:r>
        <w:rPr>
          <w:rFonts w:ascii="Times New Roman" w:hAnsi="Times New Roman" w:cs="Times New Roman"/>
        </w:rPr>
        <w:t>(</w:t>
      </w:r>
      <w:r w:rsidRPr="009A04D2">
        <w:rPr>
          <w:rFonts w:ascii="Times New Roman" w:hAnsi="Times New Roman" w:cs="Times New Roman"/>
        </w:rPr>
        <w:t>北宋</w:t>
      </w:r>
      <w:r>
        <w:rPr>
          <w:rFonts w:ascii="Times New Roman" w:hAnsi="Times New Roman" w:cs="Times New Roman"/>
        </w:rPr>
        <w:t>)</w:t>
      </w:r>
      <w:r w:rsidRPr="009A04D2">
        <w:rPr>
          <w:rFonts w:ascii="Times New Roman" w:hAnsi="Times New Roman" w:cs="Times New Roman"/>
        </w:rPr>
        <w:t>皇佑二年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江浙地区突发饥荒。当时主政杭州的范仲淹却大搞龙舟赛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引发龙舟营造热潮；游说佛寺进行修缮工程；放任米价暴涨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引来大批米商谋利。有朝臣愤而参劾其渎职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范氏上表辩解后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皇帝转而对他赞赏</w:t>
      </w:r>
      <w:r w:rsidRPr="009A04D2">
        <w:rPr>
          <w:rFonts w:ascii="Times New Roman" w:hAnsi="Times New Roman" w:cs="Times New Roman"/>
        </w:rPr>
        <w:lastRenderedPageBreak/>
        <w:t>有加。据此推知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B039A" w:rsidRDefault="005B039A" w:rsidP="005B039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范仲淹应对灾荒有创造性思维</w:t>
      </w:r>
    </w:p>
    <w:p w:rsidR="005B039A" w:rsidRDefault="005B039A" w:rsidP="005B039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北宋时期东南沿海贫富差距大</w:t>
      </w:r>
    </w:p>
    <w:p w:rsidR="005B039A" w:rsidRDefault="005B039A" w:rsidP="005B039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范仲淹让受灾民众释放了压力</w:t>
      </w:r>
    </w:p>
    <w:p w:rsidR="005B039A" w:rsidRDefault="005B039A" w:rsidP="005B039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北宋地方政府缺乏赈灾的物资</w:t>
      </w:r>
    </w:p>
    <w:p w:rsidR="005B039A" w:rsidRDefault="005B039A" w:rsidP="005B039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山东威海市高三期中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宋神宗熙宁三年</w:t>
      </w:r>
      <w:r>
        <w:rPr>
          <w:rFonts w:ascii="Times New Roman" w:hAnsi="Times New Roman" w:cs="Times New Roman"/>
        </w:rPr>
        <w:t>(</w:t>
      </w:r>
      <w:r w:rsidRPr="009A04D2">
        <w:rPr>
          <w:rFonts w:ascii="Times New Roman" w:hAnsi="Times New Roman" w:cs="Times New Roman"/>
        </w:rPr>
        <w:t>1070</w:t>
      </w:r>
      <w:r w:rsidRPr="009A04D2">
        <w:rPr>
          <w:rFonts w:ascii="Times New Roman" w:hAnsi="Times New Roman" w:cs="Times New Roman"/>
        </w:rPr>
        <w:t>年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进士殿试罢诗、赋、论三题而改试时务策。四年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颁新贡举制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废明经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专以进士一科取士。另设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明法科</w:t>
      </w:r>
      <w:r w:rsidRPr="009A04D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考察律令和断案。这一系列做法在当时旨在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B039A" w:rsidRDefault="005B039A" w:rsidP="005B039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配合政治改革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传播理学思想</w:t>
      </w:r>
    </w:p>
    <w:p w:rsidR="005B039A" w:rsidRDefault="005B039A" w:rsidP="005B039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重建选官制度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加强君主专制</w:t>
      </w:r>
    </w:p>
    <w:p w:rsidR="005B039A" w:rsidRDefault="005B039A" w:rsidP="005B039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烟台市高三模拟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山外青山楼外楼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西湖歌舞几时休？暖风熏得游人醉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直把杭州作汴州</w:t>
      </w:r>
      <w:r w:rsidRPr="009A04D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诗人林升这首诗形象地反</w:t>
      </w:r>
      <w:r w:rsidRPr="009A04D2">
        <w:rPr>
          <w:rFonts w:ascii="Times New Roman" w:hAnsi="Times New Roman" w:cs="Times New Roman" w:hint="eastAsia"/>
        </w:rPr>
        <w:t>映了南宋时期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B039A" w:rsidRDefault="005B039A" w:rsidP="005B039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文学艺术的繁盛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商品经济的发达</w:t>
      </w:r>
    </w:p>
    <w:p w:rsidR="005B039A" w:rsidRDefault="005B039A" w:rsidP="005B039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民族关系的发展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统治集团的苟安</w:t>
      </w:r>
    </w:p>
    <w:p w:rsidR="005B039A" w:rsidRDefault="005B039A" w:rsidP="005B039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本溪市高三模拟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岳飞在《满江红》中写道：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三十功名尘与土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八千里路云和月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莫等闲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白了少年头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空悲切。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这表明岳飞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B039A" w:rsidRDefault="005B039A" w:rsidP="005B039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认为人应树立起自己的尊严</w:t>
      </w:r>
    </w:p>
    <w:p w:rsidR="005B039A" w:rsidRDefault="005B039A" w:rsidP="005B039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强调人应有一定的社会责任感</w:t>
      </w:r>
    </w:p>
    <w:p w:rsidR="005B039A" w:rsidRDefault="005B039A" w:rsidP="005B039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深受汉代新儒学思想的影响</w:t>
      </w:r>
    </w:p>
    <w:p w:rsidR="005B039A" w:rsidRDefault="005B039A" w:rsidP="005B039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对程朱所倡修身养性非常推崇</w:t>
      </w:r>
    </w:p>
    <w:p w:rsidR="005B039A" w:rsidRDefault="005B039A" w:rsidP="005B039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济宁市高三模</w:t>
      </w:r>
      <w:r w:rsidRPr="009A04D2">
        <w:rPr>
          <w:rFonts w:ascii="Times New Roman" w:eastAsia="楷体_GB2312" w:hAnsi="Times New Roman" w:cs="Times New Roman" w:hint="eastAsia"/>
        </w:rPr>
        <w:t>拟</w:t>
      </w:r>
      <w:r>
        <w:rPr>
          <w:rFonts w:ascii="Times New Roman" w:eastAsia="楷体_GB2312" w:hAnsi="Times New Roman" w:cs="Times New Roman" w:hint="eastAsia"/>
        </w:rPr>
        <w:t>]</w:t>
      </w:r>
      <w:r w:rsidRPr="009A04D2">
        <w:rPr>
          <w:rFonts w:ascii="Times New Roman" w:hAnsi="Times New Roman" w:cs="Times New Roman"/>
        </w:rPr>
        <w:t>宋金对峙期间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岳家军战功卓著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岳飞威望大增。宋高宗忧内之心甚于忧外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士大夫也难以容忍武人力量的崛起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终以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莫须有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的罪名杀害岳飞。据此可知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岳飞被害主要是由于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B039A" w:rsidRDefault="005B039A" w:rsidP="005B039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南宋统治者重文抑武政策</w:t>
      </w:r>
    </w:p>
    <w:p w:rsidR="005B039A" w:rsidRDefault="005B039A" w:rsidP="005B039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士大夫对武将打压诋毁</w:t>
      </w:r>
    </w:p>
    <w:p w:rsidR="005B039A" w:rsidRDefault="005B039A" w:rsidP="005B039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岳飞抗金不利于民族交融</w:t>
      </w:r>
    </w:p>
    <w:p w:rsidR="005B039A" w:rsidRDefault="005B039A" w:rsidP="005B039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岳飞反对政府与金媾和</w:t>
      </w:r>
    </w:p>
    <w:p w:rsidR="005B039A" w:rsidRDefault="005B039A" w:rsidP="005B039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淄博市高三模拟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对以下大事年表解读正确的是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B039A" w:rsidRPr="009A04D2" w:rsidRDefault="005B039A" w:rsidP="005B039A">
      <w:pPr>
        <w:pStyle w:val="a5"/>
        <w:ind w:firstLineChars="200" w:firstLine="420"/>
        <w:rPr>
          <w:rFonts w:ascii="Times New Roman" w:hAnsi="Times New Roman" w:cs="Times New Roman"/>
        </w:rPr>
      </w:pPr>
    </w:p>
    <w:tbl>
      <w:tblPr>
        <w:tblW w:w="86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78"/>
        <w:gridCol w:w="1078"/>
        <w:gridCol w:w="1078"/>
        <w:gridCol w:w="1078"/>
        <w:gridCol w:w="1071"/>
        <w:gridCol w:w="1078"/>
        <w:gridCol w:w="1078"/>
        <w:gridCol w:w="1078"/>
      </w:tblGrid>
      <w:tr w:rsidR="005B039A" w:rsidRPr="009A04D2" w:rsidTr="006F5348">
        <w:trPr>
          <w:jc w:val="center"/>
        </w:trPr>
        <w:tc>
          <w:tcPr>
            <w:tcW w:w="1078" w:type="dxa"/>
            <w:shd w:val="clear" w:color="auto" w:fill="auto"/>
            <w:vAlign w:val="center"/>
          </w:tcPr>
          <w:p w:rsidR="005B039A" w:rsidRPr="009A04D2" w:rsidRDefault="005B039A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960</w:t>
            </w:r>
            <w:r w:rsidRPr="009A04D2">
              <w:rPr>
                <w:rFonts w:ascii="Times New Roman" w:hAnsi="Times New Roman" w:cs="Times New Roman"/>
              </w:rPr>
              <w:t>年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B039A" w:rsidRPr="009A04D2" w:rsidRDefault="005B039A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1005</w:t>
            </w:r>
            <w:r w:rsidRPr="009A04D2">
              <w:rPr>
                <w:rFonts w:ascii="Times New Roman" w:hAnsi="Times New Roman" w:cs="Times New Roman"/>
              </w:rPr>
              <w:t>年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B039A" w:rsidRPr="009A04D2" w:rsidRDefault="005B039A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1038</w:t>
            </w:r>
            <w:r w:rsidRPr="009A04D2">
              <w:rPr>
                <w:rFonts w:ascii="Times New Roman" w:hAnsi="Times New Roman" w:cs="Times New Roman"/>
              </w:rPr>
              <w:t>年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B039A" w:rsidRPr="009A04D2" w:rsidRDefault="005B039A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1044</w:t>
            </w:r>
            <w:r w:rsidRPr="009A04D2">
              <w:rPr>
                <w:rFonts w:ascii="Times New Roman" w:hAnsi="Times New Roman" w:cs="Times New Roman"/>
              </w:rPr>
              <w:t>年</w:t>
            </w:r>
          </w:p>
        </w:tc>
        <w:tc>
          <w:tcPr>
            <w:tcW w:w="1071" w:type="dxa"/>
            <w:shd w:val="clear" w:color="auto" w:fill="auto"/>
            <w:vAlign w:val="center"/>
          </w:tcPr>
          <w:p w:rsidR="005B039A" w:rsidRPr="009A04D2" w:rsidRDefault="005B039A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1125</w:t>
            </w:r>
            <w:r w:rsidRPr="009A04D2">
              <w:rPr>
                <w:rFonts w:ascii="Times New Roman" w:hAnsi="Times New Roman" w:cs="Times New Roman"/>
              </w:rPr>
              <w:t>年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B039A" w:rsidRPr="009A04D2" w:rsidRDefault="005B039A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1127</w:t>
            </w:r>
            <w:r w:rsidRPr="009A04D2">
              <w:rPr>
                <w:rFonts w:ascii="Times New Roman" w:hAnsi="Times New Roman" w:cs="Times New Roman"/>
              </w:rPr>
              <w:t>年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B039A" w:rsidRPr="009A04D2" w:rsidRDefault="005B039A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1140</w:t>
            </w:r>
            <w:r w:rsidRPr="009A04D2">
              <w:rPr>
                <w:rFonts w:ascii="Times New Roman" w:hAnsi="Times New Roman" w:cs="Times New Roman"/>
              </w:rPr>
              <w:t>年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B039A" w:rsidRPr="009A04D2" w:rsidRDefault="005B039A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1141</w:t>
            </w:r>
            <w:r w:rsidRPr="009A04D2">
              <w:rPr>
                <w:rFonts w:ascii="Times New Roman" w:hAnsi="Times New Roman" w:cs="Times New Roman"/>
              </w:rPr>
              <w:t>年</w:t>
            </w:r>
          </w:p>
        </w:tc>
      </w:tr>
      <w:tr w:rsidR="005B039A" w:rsidTr="006F5348">
        <w:trPr>
          <w:jc w:val="center"/>
        </w:trPr>
        <w:tc>
          <w:tcPr>
            <w:tcW w:w="1078" w:type="dxa"/>
            <w:shd w:val="clear" w:color="auto" w:fill="auto"/>
            <w:vAlign w:val="center"/>
          </w:tcPr>
          <w:p w:rsidR="005B039A" w:rsidRDefault="005B039A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北宋</w:t>
            </w:r>
          </w:p>
          <w:p w:rsidR="005B039A" w:rsidRPr="009A04D2" w:rsidRDefault="005B039A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建立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B039A" w:rsidRDefault="005B039A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宋辽订</w:t>
            </w:r>
          </w:p>
          <w:p w:rsidR="005B039A" w:rsidRDefault="005B039A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立澶渊</w:t>
            </w:r>
          </w:p>
          <w:p w:rsidR="005B039A" w:rsidRPr="009A04D2" w:rsidRDefault="005B039A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之盟</w:t>
            </w: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B039A" w:rsidRDefault="005B039A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西夏</w:t>
            </w:r>
          </w:p>
          <w:p w:rsidR="005B039A" w:rsidRPr="009A04D2" w:rsidRDefault="005B039A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建立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B039A" w:rsidRDefault="005B039A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宋夏达</w:t>
            </w:r>
          </w:p>
          <w:p w:rsidR="005B039A" w:rsidRPr="009A04D2" w:rsidRDefault="005B039A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成和议</w:t>
            </w:r>
          </w:p>
        </w:tc>
        <w:tc>
          <w:tcPr>
            <w:tcW w:w="1071" w:type="dxa"/>
            <w:shd w:val="clear" w:color="auto" w:fill="auto"/>
            <w:vAlign w:val="center"/>
          </w:tcPr>
          <w:p w:rsidR="005B039A" w:rsidRPr="009A04D2" w:rsidRDefault="005B039A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金灭辽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B039A" w:rsidRDefault="005B039A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金灭</w:t>
            </w:r>
          </w:p>
          <w:p w:rsidR="005B039A" w:rsidRPr="009A04D2" w:rsidRDefault="005B039A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北宋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B039A" w:rsidRDefault="005B039A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南宋取</w:t>
            </w:r>
          </w:p>
          <w:p w:rsidR="005B039A" w:rsidRDefault="005B039A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得郾城</w:t>
            </w:r>
          </w:p>
          <w:p w:rsidR="005B039A" w:rsidRPr="009A04D2" w:rsidRDefault="005B039A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大捷</w:t>
            </w: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B039A" w:rsidRDefault="005B039A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南宋与</w:t>
            </w:r>
          </w:p>
          <w:p w:rsidR="005B039A" w:rsidRDefault="005B039A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金签订</w:t>
            </w:r>
          </w:p>
          <w:p w:rsidR="005B039A" w:rsidRDefault="005B039A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和约</w:t>
            </w:r>
            <w:r>
              <w:rPr>
                <w:rFonts w:ascii="Times New Roman" w:hAnsi="Times New Roman" w:cs="Times New Roman"/>
              </w:rPr>
              <w:t xml:space="preserve">　</w:t>
            </w:r>
          </w:p>
        </w:tc>
      </w:tr>
    </w:tbl>
    <w:p w:rsidR="005B039A" w:rsidRDefault="005B039A" w:rsidP="005B039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各民族政权始终处于战争状态</w:t>
      </w:r>
    </w:p>
    <w:p w:rsidR="005B039A" w:rsidRDefault="005B039A" w:rsidP="005B039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北宋政权存在不超过一百年</w:t>
      </w:r>
    </w:p>
    <w:p w:rsidR="005B039A" w:rsidRDefault="005B039A" w:rsidP="005B039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辽与南宋维持相对和平的局面</w:t>
      </w:r>
    </w:p>
    <w:p w:rsidR="005B039A" w:rsidRDefault="005B039A" w:rsidP="005B039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各民族政权并立与力量消长</w:t>
      </w:r>
    </w:p>
    <w:p w:rsidR="005B039A" w:rsidRDefault="005B039A" w:rsidP="005B039A">
      <w:pPr>
        <w:pStyle w:val="a5"/>
        <w:ind w:firstLineChars="200" w:firstLine="420"/>
        <w:rPr>
          <w:rFonts w:ascii="Times New Roman" w:hAnsi="Times New Roman" w:cs="Times New Roman"/>
        </w:rPr>
      </w:pPr>
    </w:p>
    <w:p w:rsidR="004A6BFC" w:rsidRPr="005B039A" w:rsidRDefault="004A6BFC" w:rsidP="005B039A">
      <w:pPr>
        <w:pStyle w:val="a5"/>
        <w:rPr>
          <w:rFonts w:ascii="Times New Roman" w:hAnsi="Times New Roman" w:cs="Times New Roman"/>
        </w:rPr>
      </w:pPr>
    </w:p>
    <w:sectPr w:rsidR="004A6BFC" w:rsidRPr="005B039A" w:rsidSect="00037E7C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3956" w:rsidRDefault="002D3956" w:rsidP="005B039A">
      <w:r>
        <w:separator/>
      </w:r>
    </w:p>
  </w:endnote>
  <w:endnote w:type="continuationSeparator" w:id="1">
    <w:p w:rsidR="002D3956" w:rsidRDefault="002D3956" w:rsidP="005B03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3956" w:rsidRDefault="002D3956" w:rsidP="005B039A">
      <w:r>
        <w:separator/>
      </w:r>
    </w:p>
  </w:footnote>
  <w:footnote w:type="continuationSeparator" w:id="1">
    <w:p w:rsidR="002D3956" w:rsidRDefault="002D3956" w:rsidP="005B039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14B1" w:rsidRPr="000114B1" w:rsidRDefault="000114B1" w:rsidP="000114B1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75148"/>
    <w:rsid w:val="000114B1"/>
    <w:rsid w:val="00037E7C"/>
    <w:rsid w:val="002D3956"/>
    <w:rsid w:val="004A6BFC"/>
    <w:rsid w:val="005B039A"/>
    <w:rsid w:val="00A751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39A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5B039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B03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B039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B03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B039A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semiHidden/>
    <w:rsid w:val="005B039A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Plain Text"/>
    <w:basedOn w:val="a"/>
    <w:link w:val="Char1"/>
    <w:uiPriority w:val="99"/>
    <w:unhideWhenUsed/>
    <w:rsid w:val="005B039A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5"/>
    <w:uiPriority w:val="99"/>
    <w:rsid w:val="005B039A"/>
    <w:rPr>
      <w:rFonts w:ascii="宋体" w:eastAsia="宋体" w:hAnsi="Courier New" w:cs="Courier New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39A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5B039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B03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B039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B03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B039A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semiHidden/>
    <w:rsid w:val="005B039A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Plain Text"/>
    <w:basedOn w:val="a"/>
    <w:link w:val="Char1"/>
    <w:uiPriority w:val="99"/>
    <w:unhideWhenUsed/>
    <w:rsid w:val="005B039A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5"/>
    <w:uiPriority w:val="99"/>
    <w:rsid w:val="005B039A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270</Words>
  <Characters>1542</Characters>
  <Application>Microsoft Office Word</Application>
  <DocSecurity>0</DocSecurity>
  <Lines>12</Lines>
  <Paragraphs>3</Paragraphs>
  <ScaleCrop>false</ScaleCrop>
  <Company>CHINA</Company>
  <LinksUpToDate>false</LinksUpToDate>
  <CharactersWithSpaces>1809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dell</cp:lastModifiedBy>
  <cp:revision>3</cp:revision>
  <dcterms:created xsi:type="dcterms:W3CDTF">2021-07-01T02:39:00Z</dcterms:created>
  <dcterms:modified xsi:type="dcterms:W3CDTF">2021-09-03T10:37:00Z</dcterms:modified>
</cp:coreProperties>
</file>