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D2" w:rsidRDefault="008B58D2" w:rsidP="008B58D2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66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商路、贸易与文化交流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丝绸之路不仅向西方输出中原丰富的物产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更为人类文明发展作出了</w:t>
      </w:r>
      <w:r w:rsidRPr="009A04D2">
        <w:rPr>
          <w:rFonts w:ascii="Times New Roman" w:hAnsi="Times New Roman" w:cs="Times New Roman" w:hint="eastAsia"/>
        </w:rPr>
        <w:t>贡献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它使纸制品、印刷术、茶叶和瓷器等在西域以及更远的地方得以传播。这表明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外出旅游是文化传播的途径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教育是文化传播的重要途径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人口迁移是文化传播的重要途径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商业贸易是文化传播的重要途径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大连市高三模拟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季羡林在《佛教的倒流》中指出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佛教是经过中亚和西域</w:t>
      </w: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间接传入中国的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但玄宗时宣扬中国禅宗的《证道歌》传回了印度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为印度人所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亲仰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；另一方面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唐代织锦采用纬线显花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在纹样上盛行西方式的植物纹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忍冬纹、葡萄纹等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 w:hint="eastAsia"/>
        </w:rPr>
        <w:t>。由此可知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古代中外贸易同化了欧亚文明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古代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东学西渐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的社会影响深远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丝绸之路推动了中外文化交流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当时中国传统文化主流思想异变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山东枣庄市高三模拟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草原丝绸之路因其商品特点而有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皮毛路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茶马路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的称谓。它形成的主要条件是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中原地区与草原地区在经济上互有需求、相依相生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中原地区比草原地区经济发达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草原丝绸之路的形成与自然环境有着密切的关系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它是丝绸之路的重要组成部分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锦州市高三联考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草原丝绸之路在宋元时期更加畅通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其原因可能是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辽朝政府建立后采取了有利的措施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沿途国家需要在经济方面互通有无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宋元时期的政治形势较前相对安稳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草原丝绸之路比其他路线环境优越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绍兴市高三联考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唐代以来海上丝绸之路以中国的扬州、明州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宁波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、泉州、番禺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广州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为起点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可分为由中国沿海港口至朝鲜、日本的东洋航线、由中国沿海港口至东南亚</w:t>
      </w:r>
      <w:r w:rsidRPr="009A04D2">
        <w:rPr>
          <w:rFonts w:ascii="Times New Roman" w:hAnsi="Times New Roman" w:cs="Times New Roman" w:hint="eastAsia"/>
        </w:rPr>
        <w:t>诸国的南洋航线和由中国沿海港口至南亚、阿拉伯和东非沿海诸国的西洋航线等三大航线。</w:t>
      </w:r>
      <w:r w:rsidRPr="009A04D2">
        <w:rPr>
          <w:rFonts w:hAnsi="宋体" w:cs="Times New Roman" w:hint="eastAsia"/>
        </w:rPr>
        <w:t>……</w:t>
      </w:r>
      <w:r w:rsidRPr="009A04D2">
        <w:rPr>
          <w:rFonts w:ascii="Times New Roman" w:hAnsi="Times New Roman" w:cs="Times New Roman" w:hint="eastAsia"/>
        </w:rPr>
        <w:t>丝绸之路不仅仅运输丝绸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而且也运输瓷器、糖、五金等出口货物和香料、药材、宝石等进口货物。材料表明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中国在对外贸易中处于出超地位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制瓷业在唐代成为独立的手工业部门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唐代海上丝绸之路贸易范围较广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陆上丝绸之路带动海上丝绸之路的繁荣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儋州市高三联考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丝绸之路兴起于秦汉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此后一度衰落；隋唐时期再度兴盛起来；两宋时期陆上丝绸之路萎缩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但海上</w:t>
      </w:r>
      <w:r w:rsidRPr="009A04D2">
        <w:rPr>
          <w:rFonts w:ascii="Times New Roman" w:hAnsi="Times New Roman" w:cs="Times New Roman" w:hint="eastAsia"/>
        </w:rPr>
        <w:t>丝绸之路却呈现繁荣景象；直到元朝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陆上丝路再度兴起；明清时期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丝绸之路日益衰落。以下解读正确的是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明清时期丝绸之路完全消亡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丝绸之路兴衰与统治政策无关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政治统一有利于丝路的畅通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少数民族政权不重视丝路贸易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宁波市高三联考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丝绸之路指从古代开始逐渐形成的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遍及欧亚大陆甚至包括北非、东非在内的长途商业贸易和文化交流线路的总称。新航路则是在</w:t>
      </w:r>
      <w:r w:rsidRPr="009A04D2">
        <w:rPr>
          <w:rFonts w:ascii="Times New Roman" w:hAnsi="Times New Roman" w:cs="Times New Roman"/>
        </w:rPr>
        <w:t>15</w:t>
      </w:r>
      <w:r w:rsidRPr="009A04D2">
        <w:rPr>
          <w:rFonts w:ascii="Times New Roman" w:hAnsi="Times New Roman" w:cs="Times New Roman"/>
        </w:rPr>
        <w:t>、</w:t>
      </w:r>
      <w:r w:rsidRPr="009A04D2">
        <w:rPr>
          <w:rFonts w:ascii="Times New Roman" w:hAnsi="Times New Roman" w:cs="Times New Roman"/>
        </w:rPr>
        <w:t>16</w:t>
      </w:r>
      <w:r w:rsidRPr="009A04D2">
        <w:rPr>
          <w:rFonts w:ascii="Times New Roman" w:hAnsi="Times New Roman" w:cs="Times New Roman"/>
        </w:rPr>
        <w:t>世纪之交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西欧各国经过一系列航海探险活动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开辟的通往印度</w:t>
      </w:r>
      <w:r w:rsidRPr="009A04D2">
        <w:rPr>
          <w:rFonts w:ascii="Times New Roman" w:hAnsi="Times New Roman" w:cs="Times New Roman" w:hint="eastAsia"/>
        </w:rPr>
        <w:t>和北美等地的航路。二者同属于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文明交汇之路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商贸互惠之路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友好交往之路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殖民扩张之路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辽阳市高三联考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15</w:t>
      </w:r>
      <w:r w:rsidRPr="009A04D2">
        <w:rPr>
          <w:rFonts w:ascii="Times New Roman" w:hAnsi="Times New Roman" w:cs="Times New Roman"/>
        </w:rPr>
        <w:t>至</w:t>
      </w:r>
      <w:r w:rsidRPr="009A04D2">
        <w:rPr>
          <w:rFonts w:ascii="Times New Roman" w:hAnsi="Times New Roman" w:cs="Times New Roman"/>
        </w:rPr>
        <w:t>17</w:t>
      </w:r>
      <w:r w:rsidRPr="009A04D2">
        <w:rPr>
          <w:rFonts w:ascii="Times New Roman" w:hAnsi="Times New Roman" w:cs="Times New Roman"/>
        </w:rPr>
        <w:t>世纪的欧洲海外扩张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首先意味着巨大的空间革命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同时意味着全球经济、政治及文化国际权力的中心从伊斯兰世界移向基督教世界。这场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空间革命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的意义是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东西方贸易壁垒被打破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基督教对世界文化征服的成功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世界文明之间的交流加强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世界近代政治文明得以确立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山东临沂市高三模拟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17</w:t>
      </w:r>
      <w:r w:rsidRPr="009A04D2">
        <w:rPr>
          <w:rFonts w:ascii="Times New Roman" w:hAnsi="Times New Roman" w:cs="Times New Roman"/>
        </w:rPr>
        <w:t>世纪后半期到</w:t>
      </w:r>
      <w:r w:rsidRPr="009A04D2">
        <w:rPr>
          <w:rFonts w:ascii="Times New Roman" w:hAnsi="Times New Roman" w:cs="Times New Roman"/>
        </w:rPr>
        <w:t>18</w:t>
      </w:r>
      <w:r w:rsidRPr="009A04D2">
        <w:rPr>
          <w:rFonts w:ascii="Times New Roman" w:hAnsi="Times New Roman" w:cs="Times New Roman"/>
        </w:rPr>
        <w:t>世纪中期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文化消费成为中等阶层以上主体消费人群日常消费的一部分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在出版商、戏剧和音乐经理人的推动下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英国人对报纸、杂志、油画、戏曲、音乐会的消费增多。这一现象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有利于文化的市场化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源于中产阶级的形成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表明启蒙运动的扩展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反映工业文明的繁荣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淄博市高三联考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在新加坡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马来语、华语、英语和泰米尔语均为官方语言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各类宗教</w:t>
      </w:r>
      <w:r w:rsidRPr="009A04D2">
        <w:rPr>
          <w:rFonts w:ascii="Times New Roman" w:hAnsi="Times New Roman" w:cs="Times New Roman" w:hint="eastAsia"/>
        </w:rPr>
        <w:t>建筑形式各异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各民族传统文化活动丰富多彩。这体现了新加坡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多元文化和谐共处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当地传统文化消失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殖民地文化特色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移民文化阻碍发展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世纪最初几十年间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相对工资基本上没有变化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但饮茶取代喝啤酒成为英国劳动者主要的消遣方式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茶叶消费成为家庭预算支出的主要组成部分之一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恩格斯甚至说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只有穷得一无所有的地方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才看不到茶的影子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这一时期的英国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城市化的水平显著提</w:t>
      </w:r>
      <w:r w:rsidRPr="009A04D2">
        <w:rPr>
          <w:rFonts w:ascii="Times New Roman" w:hAnsi="Times New Roman" w:cs="Times New Roman" w:hint="eastAsia"/>
        </w:rPr>
        <w:t>高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工人分享经济发展成果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与东方的贸易规模扩大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社会贫富差距逐步缩小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山东日照实验高中联考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近年来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美国利用在多媒体、互联网络、卫星电视等</w:t>
      </w:r>
      <w:r w:rsidRPr="009A04D2">
        <w:rPr>
          <w:rFonts w:ascii="Times New Roman" w:hAnsi="Times New Roman" w:cs="Times New Roman"/>
        </w:rPr>
        <w:lastRenderedPageBreak/>
        <w:t>方面的强大实力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以贸易自由化为借口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积极打入他国文化市场。加拿大</w:t>
      </w:r>
      <w:r w:rsidRPr="009A04D2">
        <w:rPr>
          <w:rFonts w:ascii="Times New Roman" w:hAnsi="Times New Roman" w:cs="Times New Roman"/>
        </w:rPr>
        <w:t>95%</w:t>
      </w:r>
      <w:r w:rsidRPr="009A04D2">
        <w:rPr>
          <w:rFonts w:ascii="Times New Roman" w:hAnsi="Times New Roman" w:cs="Times New Roman"/>
        </w:rPr>
        <w:t>的电影、</w:t>
      </w:r>
      <w:r w:rsidRPr="009A04D2">
        <w:rPr>
          <w:rFonts w:ascii="Times New Roman" w:hAnsi="Times New Roman" w:cs="Times New Roman"/>
        </w:rPr>
        <w:t>93%</w:t>
      </w:r>
      <w:r w:rsidRPr="009A04D2">
        <w:rPr>
          <w:rFonts w:ascii="Times New Roman" w:hAnsi="Times New Roman" w:cs="Times New Roman"/>
        </w:rPr>
        <w:t>的电视剧、</w:t>
      </w:r>
      <w:r w:rsidRPr="009A04D2">
        <w:rPr>
          <w:rFonts w:ascii="Times New Roman" w:hAnsi="Times New Roman" w:cs="Times New Roman"/>
        </w:rPr>
        <w:t>75%</w:t>
      </w:r>
      <w:r w:rsidRPr="009A04D2">
        <w:rPr>
          <w:rFonts w:ascii="Times New Roman" w:hAnsi="Times New Roman" w:cs="Times New Roman"/>
        </w:rPr>
        <w:t>的英语电视节目和</w:t>
      </w:r>
      <w:r w:rsidRPr="009A04D2">
        <w:rPr>
          <w:rFonts w:ascii="Times New Roman" w:hAnsi="Times New Roman" w:cs="Times New Roman"/>
        </w:rPr>
        <w:t>80%</w:t>
      </w:r>
      <w:r w:rsidRPr="009A04D2">
        <w:rPr>
          <w:rFonts w:ascii="Times New Roman" w:hAnsi="Times New Roman" w:cs="Times New Roman"/>
        </w:rPr>
        <w:t>的书刊市场主要为美国文化产品所控制。这说明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全球化是文化冲突的副产品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国际文化旧秩序阻碍全球化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发达国家主导了经济全球化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全球化对弱势文化产生</w:t>
      </w:r>
      <w:r w:rsidRPr="009A04D2">
        <w:rPr>
          <w:rFonts w:ascii="Times New Roman" w:hAnsi="Times New Roman" w:cs="Times New Roman" w:hint="eastAsia"/>
        </w:rPr>
        <w:t>冲击</w:t>
      </w:r>
    </w:p>
    <w:p w:rsidR="008B58D2" w:rsidRDefault="008B58D2" w:rsidP="008B58D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8B58D2" w:rsidRDefault="004A6BFC" w:rsidP="008B58D2">
      <w:pPr>
        <w:pStyle w:val="a5"/>
        <w:rPr>
          <w:rFonts w:ascii="Times New Roman" w:hAnsi="Times New Roman" w:cs="Times New Roman"/>
        </w:rPr>
      </w:pPr>
    </w:p>
    <w:sectPr w:rsidR="004A6BFC" w:rsidRPr="008B58D2" w:rsidSect="00947C7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722" w:rsidRDefault="00AD2722" w:rsidP="008B58D2">
      <w:r>
        <w:separator/>
      </w:r>
    </w:p>
  </w:endnote>
  <w:endnote w:type="continuationSeparator" w:id="1">
    <w:p w:rsidR="00AD2722" w:rsidRDefault="00AD2722" w:rsidP="008B5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722" w:rsidRDefault="00AD2722" w:rsidP="008B58D2">
      <w:r>
        <w:separator/>
      </w:r>
    </w:p>
  </w:footnote>
  <w:footnote w:type="continuationSeparator" w:id="1">
    <w:p w:rsidR="00AD2722" w:rsidRDefault="00AD2722" w:rsidP="008B5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5FC" w:rsidRPr="008135FC" w:rsidRDefault="008135FC" w:rsidP="008135F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175A"/>
    <w:rsid w:val="0044175A"/>
    <w:rsid w:val="004A6BFC"/>
    <w:rsid w:val="008135FC"/>
    <w:rsid w:val="008B58D2"/>
    <w:rsid w:val="00947C76"/>
    <w:rsid w:val="00AD2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C7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8B58D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58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58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58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58D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8B58D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8B58D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8B58D2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8B58D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58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58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58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58D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8B58D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8B58D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8B58D2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1719</Characters>
  <Application>Microsoft Office Word</Application>
  <DocSecurity>0</DocSecurity>
  <Lines>14</Lines>
  <Paragraphs>4</Paragraphs>
  <ScaleCrop>false</ScaleCrop>
  <Company>CHINA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2021-07-01T05:33:00Z</dcterms:created>
  <dcterms:modified xsi:type="dcterms:W3CDTF">2021-09-03T10:37:00Z</dcterms:modified>
</cp:coreProperties>
</file>