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9F9" w:rsidRDefault="001F29F9" w:rsidP="001F29F9">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60</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村落、城镇与居住环境</w:t>
      </w:r>
    </w:p>
    <w:p w:rsidR="001F29F9" w:rsidRDefault="001F29F9" w:rsidP="001F29F9">
      <w:pPr>
        <w:pStyle w:val="a5"/>
        <w:ind w:firstLineChars="200" w:firstLine="420"/>
        <w:rPr>
          <w:rFonts w:ascii="Times New Roman" w:hAnsi="Times New Roman" w:cs="Times New Roman"/>
        </w:rPr>
      </w:pPr>
      <w:r>
        <w:rPr>
          <w:rFonts w:ascii="Times New Roman" w:hAnsi="Times New Roman" w:cs="Times New Roman"/>
        </w:rPr>
        <w:t xml:space="preserve">　</w:t>
      </w: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温州市高三联考</w:t>
      </w:r>
      <w:r>
        <w:rPr>
          <w:rFonts w:ascii="Times New Roman" w:eastAsia="楷体_GB2312" w:hAnsi="Times New Roman" w:cs="Times New Roman"/>
        </w:rPr>
        <w:t>]</w:t>
      </w:r>
      <w:r w:rsidRPr="009A04D2">
        <w:rPr>
          <w:rFonts w:ascii="Times New Roman" w:hAnsi="Times New Roman" w:cs="Times New Roman"/>
        </w:rPr>
        <w:t>村落最早出现在两河流域。世界其他地区</w:t>
      </w:r>
      <w:r>
        <w:rPr>
          <w:rFonts w:ascii="Times New Roman" w:hAnsi="Times New Roman" w:cs="Times New Roman"/>
        </w:rPr>
        <w:t>，</w:t>
      </w:r>
      <w:r w:rsidRPr="009A04D2">
        <w:rPr>
          <w:rFonts w:ascii="Times New Roman" w:hAnsi="Times New Roman" w:cs="Times New Roman"/>
        </w:rPr>
        <w:t>如埃及的尼罗河流域</w:t>
      </w:r>
      <w:r>
        <w:rPr>
          <w:rFonts w:ascii="Times New Roman" w:hAnsi="Times New Roman" w:cs="Times New Roman"/>
        </w:rPr>
        <w:t>，</w:t>
      </w:r>
      <w:r w:rsidRPr="009A04D2">
        <w:rPr>
          <w:rFonts w:ascii="Times New Roman" w:hAnsi="Times New Roman" w:cs="Times New Roman"/>
        </w:rPr>
        <w:t>印度的印度河和恒河流域</w:t>
      </w:r>
      <w:r>
        <w:rPr>
          <w:rFonts w:ascii="Times New Roman" w:hAnsi="Times New Roman" w:cs="Times New Roman"/>
        </w:rPr>
        <w:t>，</w:t>
      </w:r>
      <w:r w:rsidRPr="009A04D2">
        <w:rPr>
          <w:rFonts w:ascii="Times New Roman" w:hAnsi="Times New Roman" w:cs="Times New Roman"/>
        </w:rPr>
        <w:t>中国的黄河、长江及辽河流域等</w:t>
      </w:r>
      <w:r>
        <w:rPr>
          <w:rFonts w:ascii="Times New Roman" w:hAnsi="Times New Roman" w:cs="Times New Roman"/>
        </w:rPr>
        <w:t>，</w:t>
      </w:r>
      <w:r w:rsidRPr="009A04D2">
        <w:rPr>
          <w:rFonts w:ascii="Times New Roman" w:hAnsi="Times New Roman" w:cs="Times New Roman"/>
        </w:rPr>
        <w:t>也存在大量的原始村落遗址。由此可以得出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村落的形成与水源有密切关系</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农业的发展是村落形成的决定性因素</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村落为人们定居、繁衍和防卫提供保障</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中国的原始村落规模比其他国家大</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铁岭市高三一模</w:t>
      </w:r>
      <w:r>
        <w:rPr>
          <w:rFonts w:ascii="Times New Roman" w:eastAsia="楷体_GB2312" w:hAnsi="Times New Roman" w:cs="Times New Roman"/>
        </w:rPr>
        <w:t>]</w:t>
      </w:r>
      <w:r w:rsidRPr="009A04D2">
        <w:rPr>
          <w:rFonts w:ascii="Times New Roman" w:hAnsi="Times New Roman" w:cs="Times New Roman"/>
        </w:rPr>
        <w:t>早期的村落一般位于河流流域或者临近水源适合人类发展的地区</w:t>
      </w:r>
      <w:r>
        <w:rPr>
          <w:rFonts w:ascii="Times New Roman" w:hAnsi="Times New Roman" w:cs="Times New Roman"/>
        </w:rPr>
        <w:t>，</w:t>
      </w:r>
      <w:r w:rsidRPr="009A04D2">
        <w:rPr>
          <w:rFonts w:ascii="Times New Roman" w:hAnsi="Times New Roman" w:cs="Times New Roman"/>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地理环境影响村落位置</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采集经济是主要的经济</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渔猎是古人主要的活动</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社会经济决定村落选址</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朝阳市高三二模</w:t>
      </w:r>
      <w:r>
        <w:rPr>
          <w:rFonts w:ascii="Times New Roman" w:eastAsia="楷体_GB2312" w:hAnsi="Times New Roman" w:cs="Times New Roman"/>
        </w:rPr>
        <w:t>]</w:t>
      </w:r>
      <w:r w:rsidRPr="009A04D2">
        <w:rPr>
          <w:rFonts w:ascii="Times New Roman" w:hAnsi="Times New Roman" w:cs="Times New Roman"/>
        </w:rPr>
        <w:t>奇平卡姆登镇是今天带有英伦风情的十大小镇之一</w:t>
      </w:r>
      <w:r>
        <w:rPr>
          <w:rFonts w:ascii="Times New Roman" w:hAnsi="Times New Roman" w:cs="Times New Roman"/>
        </w:rPr>
        <w:t>，</w:t>
      </w:r>
      <w:r w:rsidRPr="009A04D2">
        <w:rPr>
          <w:rFonts w:ascii="Times New Roman" w:hAnsi="Times New Roman" w:cs="Times New Roman"/>
        </w:rPr>
        <w:t>它最早可追溯于公元前</w:t>
      </w:r>
      <w:r w:rsidRPr="009A04D2">
        <w:rPr>
          <w:rFonts w:ascii="Times New Roman" w:hAnsi="Times New Roman" w:cs="Times New Roman"/>
        </w:rPr>
        <w:t>7</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中世纪前后成为英国重要的羊毛贸易地</w:t>
      </w:r>
      <w:r>
        <w:rPr>
          <w:rFonts w:ascii="Times New Roman" w:hAnsi="Times New Roman" w:cs="Times New Roman"/>
        </w:rPr>
        <w:t>，</w:t>
      </w:r>
      <w:r w:rsidRPr="009A04D2">
        <w:rPr>
          <w:rFonts w:ascii="Times New Roman" w:hAnsi="Times New Roman" w:cs="Times New Roman"/>
        </w:rPr>
        <w:t>是英国早期城镇的重要发源地之一。中世纪英国的贸易小镇兴起的主要原</w:t>
      </w:r>
      <w:r w:rsidRPr="009A04D2">
        <w:rPr>
          <w:rFonts w:ascii="Times New Roman" w:hAnsi="Times New Roman" w:cs="Times New Roman" w:hint="eastAsia"/>
        </w:rPr>
        <w:t>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地理位置优越</w:t>
      </w:r>
      <w:r>
        <w:rPr>
          <w:rFonts w:ascii="Times New Roman" w:hAnsi="Times New Roman" w:cs="Times New Roman"/>
        </w:rPr>
        <w:t>，</w:t>
      </w:r>
      <w:r w:rsidRPr="009A04D2">
        <w:rPr>
          <w:rFonts w:ascii="Times New Roman" w:hAnsi="Times New Roman" w:cs="Times New Roman"/>
        </w:rPr>
        <w:t>便于货物交换</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政府管理有效</w:t>
      </w:r>
      <w:r>
        <w:rPr>
          <w:rFonts w:ascii="Times New Roman" w:hAnsi="Times New Roman" w:cs="Times New Roman"/>
        </w:rPr>
        <w:t>，</w:t>
      </w:r>
      <w:r w:rsidRPr="009A04D2">
        <w:rPr>
          <w:rFonts w:ascii="Times New Roman" w:hAnsi="Times New Roman" w:cs="Times New Roman"/>
        </w:rPr>
        <w:t>社会秩序稳定</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地理位置重要</w:t>
      </w:r>
      <w:r>
        <w:rPr>
          <w:rFonts w:ascii="Times New Roman" w:hAnsi="Times New Roman" w:cs="Times New Roman"/>
        </w:rPr>
        <w:t>，</w:t>
      </w:r>
      <w:r w:rsidRPr="009A04D2">
        <w:rPr>
          <w:rFonts w:ascii="Times New Roman" w:hAnsi="Times New Roman" w:cs="Times New Roman"/>
        </w:rPr>
        <w:t>便于军事防御</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商品经济发展</w:t>
      </w:r>
      <w:r>
        <w:rPr>
          <w:rFonts w:ascii="Times New Roman" w:hAnsi="Times New Roman" w:cs="Times New Roman"/>
        </w:rPr>
        <w:t>，</w:t>
      </w:r>
      <w:r w:rsidRPr="009A04D2">
        <w:rPr>
          <w:rFonts w:ascii="Times New Roman" w:hAnsi="Times New Roman" w:cs="Times New Roman"/>
        </w:rPr>
        <w:t>资本主义萌芽产生</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东营市高三一模</w:t>
      </w:r>
      <w:r>
        <w:rPr>
          <w:rFonts w:ascii="Times New Roman" w:eastAsia="楷体_GB2312" w:hAnsi="Times New Roman" w:cs="Times New Roman"/>
        </w:rPr>
        <w:t>]</w:t>
      </w:r>
      <w:r w:rsidRPr="009A04D2">
        <w:rPr>
          <w:rFonts w:ascii="Times New Roman" w:hAnsi="Times New Roman" w:cs="Times New Roman"/>
        </w:rPr>
        <w:t>清朝前期的商业很发达。如广东佛山镇、湖北汉口镇、河南朱仙镇、江西景德镇</w:t>
      </w:r>
      <w:r>
        <w:rPr>
          <w:rFonts w:ascii="Times New Roman" w:hAnsi="Times New Roman" w:cs="Times New Roman"/>
        </w:rPr>
        <w:t>，</w:t>
      </w:r>
      <w:r w:rsidRPr="009A04D2">
        <w:rPr>
          <w:rFonts w:ascii="Times New Roman" w:hAnsi="Times New Roman" w:cs="Times New Roman"/>
        </w:rPr>
        <w:t>已经名闻天下</w:t>
      </w:r>
      <w:r>
        <w:rPr>
          <w:rFonts w:ascii="Times New Roman" w:hAnsi="Times New Roman" w:cs="Times New Roman"/>
        </w:rPr>
        <w:t>，</w:t>
      </w:r>
      <w:r w:rsidRPr="009A04D2">
        <w:rPr>
          <w:rFonts w:ascii="Times New Roman" w:hAnsi="Times New Roman" w:cs="Times New Roman"/>
        </w:rPr>
        <w:t>被称为</w:t>
      </w:r>
      <w:r w:rsidRPr="009A04D2">
        <w:rPr>
          <w:rFonts w:hAnsi="宋体" w:cs="Times New Roman"/>
        </w:rPr>
        <w:t>“</w:t>
      </w:r>
      <w:r w:rsidRPr="009A04D2">
        <w:rPr>
          <w:rFonts w:ascii="Times New Roman" w:hAnsi="Times New Roman" w:cs="Times New Roman"/>
        </w:rPr>
        <w:t>四大名镇</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其中汉口镇又有</w:t>
      </w:r>
      <w:r w:rsidRPr="009A04D2">
        <w:rPr>
          <w:rFonts w:hAnsi="宋体" w:cs="Times New Roman"/>
        </w:rPr>
        <w:t>“</w:t>
      </w:r>
      <w:r w:rsidRPr="009A04D2">
        <w:rPr>
          <w:rFonts w:ascii="Times New Roman" w:hAnsi="Times New Roman" w:cs="Times New Roman"/>
        </w:rPr>
        <w:t>船码头</w:t>
      </w:r>
      <w:r w:rsidRPr="009A04D2">
        <w:rPr>
          <w:rFonts w:hAnsi="宋体" w:cs="Times New Roman"/>
        </w:rPr>
        <w:t>”</w:t>
      </w:r>
      <w:r w:rsidRPr="009A04D2">
        <w:rPr>
          <w:rFonts w:ascii="Times New Roman" w:hAnsi="Times New Roman" w:cs="Times New Roman"/>
        </w:rPr>
        <w:t>之称。这些属于清朝商业网中的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农村集市</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集镇市场</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区域性市场</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全国性市场</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烟台高三模拟</w:t>
      </w:r>
      <w:r>
        <w:rPr>
          <w:rFonts w:ascii="Times New Roman" w:eastAsia="楷体_GB2312" w:hAnsi="Times New Roman" w:cs="Times New Roman"/>
        </w:rPr>
        <w:t>]</w:t>
      </w:r>
      <w:r w:rsidRPr="009A04D2">
        <w:rPr>
          <w:rFonts w:ascii="Times New Roman" w:hAnsi="Times New Roman" w:cs="Times New Roman"/>
        </w:rPr>
        <w:t>古代埃及民居主人居住的房间较大</w:t>
      </w:r>
      <w:r>
        <w:rPr>
          <w:rFonts w:ascii="Times New Roman" w:hAnsi="Times New Roman" w:cs="Times New Roman"/>
        </w:rPr>
        <w:t>，</w:t>
      </w:r>
      <w:r w:rsidRPr="009A04D2">
        <w:rPr>
          <w:rFonts w:ascii="Times New Roman" w:hAnsi="Times New Roman" w:cs="Times New Roman"/>
        </w:rPr>
        <w:t>内有柱子</w:t>
      </w:r>
      <w:r>
        <w:rPr>
          <w:rFonts w:ascii="Times New Roman" w:hAnsi="Times New Roman" w:cs="Times New Roman"/>
        </w:rPr>
        <w:t>，</w:t>
      </w:r>
      <w:r w:rsidRPr="009A04D2">
        <w:rPr>
          <w:rFonts w:ascii="Times New Roman" w:hAnsi="Times New Roman" w:cs="Times New Roman"/>
        </w:rPr>
        <w:t>房间朝北开窗</w:t>
      </w:r>
      <w:r>
        <w:rPr>
          <w:rFonts w:ascii="Times New Roman" w:hAnsi="Times New Roman" w:cs="Times New Roman"/>
        </w:rPr>
        <w:t>，</w:t>
      </w:r>
      <w:r w:rsidRPr="009A04D2">
        <w:rPr>
          <w:rFonts w:ascii="Times New Roman" w:hAnsi="Times New Roman" w:cs="Times New Roman"/>
        </w:rPr>
        <w:t>夏天比较凉爽</w:t>
      </w:r>
      <w:r>
        <w:rPr>
          <w:rFonts w:ascii="Times New Roman" w:hAnsi="Times New Roman" w:cs="Times New Roman"/>
        </w:rPr>
        <w:t>，</w:t>
      </w:r>
      <w:r w:rsidRPr="009A04D2">
        <w:rPr>
          <w:rFonts w:ascii="Times New Roman" w:hAnsi="Times New Roman" w:cs="Times New Roman"/>
        </w:rPr>
        <w:t>主人房同庭院均位于住宅的主轴线上。其他房间分成男用和女用两种</w:t>
      </w:r>
      <w:r>
        <w:rPr>
          <w:rFonts w:ascii="Times New Roman" w:hAnsi="Times New Roman" w:cs="Times New Roman"/>
        </w:rPr>
        <w:t>，</w:t>
      </w:r>
      <w:r w:rsidRPr="009A04D2">
        <w:rPr>
          <w:rFonts w:ascii="Times New Roman" w:hAnsi="Times New Roman" w:cs="Times New Roman"/>
        </w:rPr>
        <w:t>考虑了家庭成员的不同需要。据此解释合理的是</w:t>
      </w:r>
      <w:r>
        <w:rPr>
          <w:rFonts w:ascii="Times New Roman" w:hAnsi="Times New Roman" w:cs="Times New Roman"/>
        </w:rPr>
        <w:t>，</w:t>
      </w:r>
      <w:r w:rsidRPr="009A04D2">
        <w:rPr>
          <w:rFonts w:ascii="Times New Roman" w:hAnsi="Times New Roman" w:cs="Times New Roman"/>
        </w:rPr>
        <w:t>古埃及民居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体现了古埃及人的家庭观念</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表明古埃及人实现男女平等</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主要考虑到安全保卫的功能</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体现了法老具有至上的权威</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泰安市高三一模</w:t>
      </w:r>
      <w:r>
        <w:rPr>
          <w:rFonts w:ascii="Times New Roman" w:eastAsia="楷体_GB2312" w:hAnsi="Times New Roman" w:cs="Times New Roman"/>
        </w:rPr>
        <w:t>]</w:t>
      </w:r>
      <w:r w:rsidRPr="009A04D2">
        <w:rPr>
          <w:rFonts w:ascii="Times New Roman" w:hAnsi="Times New Roman" w:cs="Times New Roman"/>
        </w:rPr>
        <w:t>最初往往于物资集散的地点形成乡间集市以进行定期的商品交换</w:t>
      </w:r>
      <w:r>
        <w:rPr>
          <w:rFonts w:ascii="Times New Roman" w:hAnsi="Times New Roman" w:cs="Times New Roman"/>
        </w:rPr>
        <w:t>，</w:t>
      </w:r>
      <w:r w:rsidRPr="009A04D2">
        <w:rPr>
          <w:rFonts w:ascii="Times New Roman" w:hAnsi="Times New Roman" w:cs="Times New Roman"/>
        </w:rPr>
        <w:t>继而</w:t>
      </w:r>
      <w:r w:rsidRPr="009A04D2">
        <w:rPr>
          <w:rFonts w:ascii="Times New Roman" w:hAnsi="Times New Roman" w:cs="Times New Roman" w:hint="eastAsia"/>
        </w:rPr>
        <w:t>这些地方逐渐建立起经常性的商业服务设施</w:t>
      </w:r>
      <w:r>
        <w:rPr>
          <w:rFonts w:ascii="Times New Roman" w:hAnsi="Times New Roman" w:cs="Times New Roman" w:hint="eastAsia"/>
        </w:rPr>
        <w:t>，</w:t>
      </w:r>
      <w:r w:rsidRPr="009A04D2">
        <w:rPr>
          <w:rFonts w:ascii="Times New Roman" w:hAnsi="Times New Roman" w:cs="Times New Roman" w:hint="eastAsia"/>
        </w:rPr>
        <w:t>成长为集镇。据此可知集镇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是定期商品交换的场所</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lastRenderedPageBreak/>
        <w:t>B.</w:t>
      </w:r>
      <w:r w:rsidRPr="009A04D2">
        <w:rPr>
          <w:rFonts w:ascii="Times New Roman" w:hAnsi="Times New Roman" w:cs="Times New Roman"/>
        </w:rPr>
        <w:t>是利于物资集散的地点</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能够提供商业服务设施</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是商品交换发展的结果</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德州市高三一模</w:t>
      </w:r>
      <w:r>
        <w:rPr>
          <w:rFonts w:ascii="Times New Roman" w:eastAsia="楷体_GB2312" w:hAnsi="Times New Roman" w:cs="Times New Roman"/>
        </w:rPr>
        <w:t>]</w:t>
      </w:r>
      <w:r w:rsidRPr="009A04D2">
        <w:rPr>
          <w:rFonts w:ascii="Times New Roman" w:hAnsi="Times New Roman" w:cs="Times New Roman"/>
        </w:rPr>
        <w:t>四合院全宅的平面构图是按家长作为全家核心的原则布置的</w:t>
      </w:r>
      <w:r>
        <w:rPr>
          <w:rFonts w:ascii="Times New Roman" w:hAnsi="Times New Roman" w:cs="Times New Roman"/>
        </w:rPr>
        <w:t>，</w:t>
      </w:r>
      <w:r w:rsidRPr="009A04D2">
        <w:rPr>
          <w:rFonts w:ascii="Times New Roman" w:hAnsi="Times New Roman" w:cs="Times New Roman"/>
        </w:rPr>
        <w:t>一切房屋皆簇拥着正房</w:t>
      </w:r>
      <w:r>
        <w:rPr>
          <w:rFonts w:ascii="Times New Roman" w:hAnsi="Times New Roman" w:cs="Times New Roman"/>
        </w:rPr>
        <w:t>，</w:t>
      </w:r>
      <w:r w:rsidRPr="009A04D2">
        <w:rPr>
          <w:rFonts w:ascii="Times New Roman" w:hAnsi="Times New Roman" w:cs="Times New Roman"/>
        </w:rPr>
        <w:t>而且在开间尺寸、高矮、装饰等各方面皆低于正房。此种设计出现的原因是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等级观念和长幼有序制度</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宗法制和儒家思想的影响</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布局对称</w:t>
      </w:r>
      <w:r>
        <w:rPr>
          <w:rFonts w:ascii="Times New Roman" w:hAnsi="Times New Roman" w:cs="Times New Roman" w:hint="eastAsia"/>
        </w:rPr>
        <w:t>，</w:t>
      </w:r>
      <w:r w:rsidRPr="009A04D2">
        <w:rPr>
          <w:rFonts w:ascii="Times New Roman" w:hAnsi="Times New Roman" w:cs="Times New Roman" w:hint="eastAsia"/>
        </w:rPr>
        <w:t>主次分明有序</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使用材料和木构抬梁结构</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青岛市高三联考</w:t>
      </w:r>
      <w:r>
        <w:rPr>
          <w:rFonts w:ascii="Times New Roman" w:eastAsia="楷体_GB2312" w:hAnsi="Times New Roman" w:cs="Times New Roman"/>
        </w:rPr>
        <w:t>]</w:t>
      </w:r>
      <w:r w:rsidRPr="009A04D2">
        <w:rPr>
          <w:rFonts w:ascii="Times New Roman" w:hAnsi="Times New Roman" w:cs="Times New Roman"/>
        </w:rPr>
        <w:t>1660</w:t>
      </w:r>
      <w:r w:rsidRPr="009A04D2">
        <w:rPr>
          <w:rFonts w:ascii="Times New Roman" w:hAnsi="Times New Roman" w:cs="Times New Roman"/>
        </w:rPr>
        <w:t>年代至</w:t>
      </w:r>
      <w:r w:rsidRPr="009A04D2">
        <w:rPr>
          <w:rFonts w:ascii="Times New Roman" w:hAnsi="Times New Roman" w:cs="Times New Roman"/>
        </w:rPr>
        <w:t>1760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英国东部地区发生了农业技术革命。其中一项新技术叫做</w:t>
      </w:r>
      <w:r w:rsidRPr="009A04D2">
        <w:rPr>
          <w:rFonts w:hAnsi="宋体" w:cs="Times New Roman"/>
        </w:rPr>
        <w:t>“</w:t>
      </w:r>
      <w:r w:rsidRPr="009A04D2">
        <w:rPr>
          <w:rFonts w:ascii="Times New Roman" w:hAnsi="Times New Roman" w:cs="Times New Roman"/>
        </w:rPr>
        <w:t>四区轮作制</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即分别在农场的四块土地上种植芜菁、小麦、萝卜、大麦</w:t>
      </w:r>
      <w:r>
        <w:rPr>
          <w:rFonts w:ascii="Times New Roman" w:hAnsi="Times New Roman" w:cs="Times New Roman"/>
        </w:rPr>
        <w:t>，</w:t>
      </w:r>
      <w:r w:rsidRPr="009A04D2">
        <w:rPr>
          <w:rFonts w:ascii="Times New Roman" w:hAnsi="Times New Roman" w:cs="Times New Roman"/>
        </w:rPr>
        <w:t>四年里轮流更换</w:t>
      </w:r>
      <w:r>
        <w:rPr>
          <w:rFonts w:ascii="Times New Roman" w:hAnsi="Times New Roman" w:cs="Times New Roman"/>
        </w:rPr>
        <w:t>，</w:t>
      </w:r>
      <w:r w:rsidRPr="009A04D2">
        <w:rPr>
          <w:rFonts w:ascii="Times New Roman" w:hAnsi="Times New Roman" w:cs="Times New Roman"/>
        </w:rPr>
        <w:t>不让任何地块休闲</w:t>
      </w:r>
      <w:r>
        <w:rPr>
          <w:rFonts w:ascii="Times New Roman" w:hAnsi="Times New Roman" w:cs="Times New Roman"/>
        </w:rPr>
        <w:t>，</w:t>
      </w:r>
      <w:r w:rsidRPr="009A04D2">
        <w:rPr>
          <w:rFonts w:ascii="Times New Roman" w:hAnsi="Times New Roman" w:cs="Times New Roman"/>
        </w:rPr>
        <w:t>同时又能保持地力。这一革命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导致英国东西部经济差距扩大</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促成英国实现粮食自给</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推动英国工业化和城市化进程</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揭开英国圈地运动序幕</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舟山市高三一模</w:t>
      </w:r>
      <w:r>
        <w:rPr>
          <w:rFonts w:ascii="Times New Roman" w:eastAsia="楷体_GB2312" w:hAnsi="Times New Roman" w:cs="Times New Roman"/>
        </w:rPr>
        <w:t>]</w:t>
      </w:r>
      <w:r w:rsidRPr="009A04D2">
        <w:rPr>
          <w:rFonts w:ascii="Times New Roman" w:hAnsi="Times New Roman" w:cs="Times New Roman"/>
        </w:rPr>
        <w:t>城市公共设施指的是由政府或其他社会组织向城市提供的、满足居民生活需要的公共建筑或设备</w:t>
      </w:r>
      <w:r>
        <w:rPr>
          <w:rFonts w:ascii="Times New Roman" w:hAnsi="Times New Roman" w:cs="Times New Roman"/>
        </w:rPr>
        <w:t>，</w:t>
      </w:r>
      <w:r w:rsidRPr="009A04D2">
        <w:rPr>
          <w:rFonts w:ascii="Times New Roman" w:hAnsi="Times New Roman" w:cs="Times New Roman"/>
        </w:rPr>
        <w:t>可分为教育、医疗、文娱、交通、社保、社区服务等。而且</w:t>
      </w:r>
      <w:r>
        <w:rPr>
          <w:rFonts w:ascii="Times New Roman" w:hAnsi="Times New Roman" w:cs="Times New Roman"/>
        </w:rPr>
        <w:t>，</w:t>
      </w:r>
      <w:r w:rsidRPr="009A04D2">
        <w:rPr>
          <w:rFonts w:ascii="Times New Roman" w:hAnsi="Times New Roman" w:cs="Times New Roman"/>
        </w:rPr>
        <w:t>任何人增加对这些设施的消费都不会减少其他人所可能得到的消费水平。这主要是由于城市公共设施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关系到城市政府的形象</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反映城市的整体经济实力</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不具有竞争性和排他性</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关系每个居民的基本利益</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本溪市高三一模</w:t>
      </w:r>
      <w:r>
        <w:rPr>
          <w:rFonts w:ascii="Times New Roman" w:eastAsia="楷体_GB2312" w:hAnsi="Times New Roman" w:cs="Times New Roman"/>
        </w:rPr>
        <w:t>]</w:t>
      </w:r>
      <w:r w:rsidRPr="009A04D2">
        <w:rPr>
          <w:rFonts w:ascii="Times New Roman" w:hAnsi="Times New Roman" w:cs="Times New Roman"/>
        </w:rPr>
        <w:t>1838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英国议会要求在所有未来的圈地中</w:t>
      </w:r>
      <w:r>
        <w:rPr>
          <w:rFonts w:ascii="Times New Roman" w:hAnsi="Times New Roman" w:cs="Times New Roman"/>
        </w:rPr>
        <w:t>，</w:t>
      </w:r>
      <w:r w:rsidRPr="009A04D2">
        <w:rPr>
          <w:rFonts w:ascii="Times New Roman" w:hAnsi="Times New Roman" w:cs="Times New Roman"/>
        </w:rPr>
        <w:t>必</w:t>
      </w:r>
      <w:r w:rsidRPr="009A04D2">
        <w:rPr>
          <w:rFonts w:ascii="Times New Roman" w:hAnsi="Times New Roman" w:cs="Times New Roman" w:hint="eastAsia"/>
        </w:rPr>
        <w:t>须留出足够的开敞空间</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为当地居民锻炼和娱乐之用</w:t>
      </w:r>
      <w:r w:rsidRPr="009A04D2">
        <w:rPr>
          <w:rFonts w:hAnsi="宋体" w:cs="Times New Roman" w:hint="eastAsia"/>
        </w:rPr>
        <w:t>”</w:t>
      </w:r>
      <w:r w:rsidRPr="009A04D2">
        <w:rPr>
          <w:rFonts w:ascii="Times New Roman" w:hAnsi="Times New Roman" w:cs="Times New Roman"/>
        </w:rPr>
        <w:t>1859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议会通过《娱乐地法》</w:t>
      </w:r>
      <w:r>
        <w:rPr>
          <w:rFonts w:ascii="Times New Roman" w:hAnsi="Times New Roman" w:cs="Times New Roman"/>
        </w:rPr>
        <w:t>，</w:t>
      </w:r>
      <w:r w:rsidRPr="009A04D2">
        <w:rPr>
          <w:rFonts w:ascii="Times New Roman" w:hAnsi="Times New Roman" w:cs="Times New Roman"/>
        </w:rPr>
        <w:t>允许地方当局为建设公园而征收地方税。这表明当时英国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城市化水平相当高</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注重改善居住环境</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阶级矛盾日益尖锐</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城市建设世界领先</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海口市高三联考</w:t>
      </w:r>
      <w:r>
        <w:rPr>
          <w:rFonts w:ascii="Times New Roman" w:eastAsia="楷体_GB2312" w:hAnsi="Times New Roman" w:cs="Times New Roman"/>
        </w:rPr>
        <w:t>]</w:t>
      </w:r>
      <w:r w:rsidRPr="009A04D2">
        <w:rPr>
          <w:rFonts w:ascii="Times New Roman" w:hAnsi="Times New Roman" w:cs="Times New Roman"/>
        </w:rPr>
        <w:t>1848</w:t>
      </w:r>
      <w:r w:rsidRPr="009A04D2">
        <w:rPr>
          <w:rFonts w:ascii="Times New Roman" w:hAnsi="Times New Roman" w:cs="Times New Roman"/>
        </w:rPr>
        <w:t>年夏</w:t>
      </w:r>
      <w:r>
        <w:rPr>
          <w:rFonts w:ascii="Times New Roman" w:hAnsi="Times New Roman" w:cs="Times New Roman"/>
        </w:rPr>
        <w:t>，</w:t>
      </w:r>
      <w:r w:rsidRPr="009A04D2">
        <w:rPr>
          <w:rFonts w:ascii="Times New Roman" w:hAnsi="Times New Roman" w:cs="Times New Roman"/>
        </w:rPr>
        <w:t>霍乱第二次光顾英国</w:t>
      </w:r>
      <w:r>
        <w:rPr>
          <w:rFonts w:ascii="Times New Roman" w:hAnsi="Times New Roman" w:cs="Times New Roman"/>
        </w:rPr>
        <w:t>，</w:t>
      </w:r>
      <w:r w:rsidRPr="009A04D2">
        <w:rPr>
          <w:rFonts w:ascii="Times New Roman" w:hAnsi="Times New Roman" w:cs="Times New Roman"/>
        </w:rPr>
        <w:t>其传播途径包括拥挤不堪、肮脏、发霉的杂物</w:t>
      </w:r>
      <w:r>
        <w:rPr>
          <w:rFonts w:ascii="Times New Roman" w:hAnsi="Times New Roman" w:cs="Times New Roman"/>
        </w:rPr>
        <w:t>，</w:t>
      </w:r>
      <w:r w:rsidRPr="009A04D2">
        <w:rPr>
          <w:rFonts w:ascii="Times New Roman" w:hAnsi="Times New Roman" w:cs="Times New Roman"/>
        </w:rPr>
        <w:t>潮湿、被污染的排水道</w:t>
      </w:r>
      <w:r>
        <w:rPr>
          <w:rFonts w:ascii="Times New Roman" w:hAnsi="Times New Roman" w:cs="Times New Roman"/>
        </w:rPr>
        <w:t>，</w:t>
      </w:r>
      <w:r w:rsidRPr="009A04D2">
        <w:rPr>
          <w:rFonts w:ascii="Times New Roman" w:hAnsi="Times New Roman" w:cs="Times New Roman"/>
        </w:rPr>
        <w:t>霍乱把</w:t>
      </w:r>
      <w:r w:rsidRPr="009A04D2">
        <w:rPr>
          <w:rFonts w:hAnsi="宋体" w:cs="Times New Roman"/>
        </w:rPr>
        <w:t>“</w:t>
      </w:r>
      <w:r w:rsidRPr="009A04D2">
        <w:rPr>
          <w:rFonts w:ascii="Times New Roman" w:hAnsi="Times New Roman" w:cs="Times New Roman"/>
        </w:rPr>
        <w:t>伦敦划分为不健康地区和死亡地区</w:t>
      </w:r>
      <w:r w:rsidRPr="009A04D2">
        <w:rPr>
          <w:rFonts w:hAnsi="宋体" w:cs="Times New Roman"/>
        </w:rPr>
        <w:t>”</w:t>
      </w:r>
      <w:r w:rsidRPr="009A04D2">
        <w:rPr>
          <w:rFonts w:ascii="Times New Roman" w:hAnsi="Times New Roman" w:cs="Times New Roman"/>
        </w:rPr>
        <w:t>。这反映出当时英国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hint="eastAsia"/>
        </w:rPr>
        <w:t>城市化进程缓慢</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社会贫富差距扩大</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医疗卫生体系崩塌</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城市环境问题突出</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阜新市高三一模</w:t>
      </w:r>
      <w:r>
        <w:rPr>
          <w:rFonts w:ascii="Times New Roman" w:eastAsia="楷体_GB2312" w:hAnsi="Times New Roman" w:cs="Times New Roman"/>
        </w:rPr>
        <w:t>]</w:t>
      </w:r>
      <w:r w:rsidRPr="009A04D2">
        <w:rPr>
          <w:rFonts w:ascii="Times New Roman" w:hAnsi="Times New Roman" w:cs="Times New Roman"/>
        </w:rPr>
        <w:t>随着改革开放步伐的迈进</w:t>
      </w:r>
      <w:r>
        <w:rPr>
          <w:rFonts w:ascii="Times New Roman" w:hAnsi="Times New Roman" w:cs="Times New Roman"/>
        </w:rPr>
        <w:t>，</w:t>
      </w:r>
      <w:r w:rsidRPr="009A04D2">
        <w:rPr>
          <w:rFonts w:ascii="Times New Roman" w:hAnsi="Times New Roman" w:cs="Times New Roman"/>
        </w:rPr>
        <w:t>太原市</w:t>
      </w:r>
      <w:r w:rsidRPr="009A04D2">
        <w:rPr>
          <w:rFonts w:hAnsi="宋体" w:cs="Times New Roman"/>
        </w:rPr>
        <w:t>“</w:t>
      </w:r>
      <w:r w:rsidRPr="009A04D2">
        <w:rPr>
          <w:rFonts w:ascii="Times New Roman" w:hAnsi="Times New Roman" w:cs="Times New Roman"/>
        </w:rPr>
        <w:t>南移西进</w:t>
      </w:r>
      <w:r w:rsidRPr="009A04D2">
        <w:rPr>
          <w:rFonts w:hAnsi="宋体" w:cs="Times New Roman"/>
        </w:rPr>
        <w:t>”</w:t>
      </w:r>
      <w:r w:rsidRPr="009A04D2">
        <w:rPr>
          <w:rFonts w:ascii="Times New Roman" w:hAnsi="Times New Roman" w:cs="Times New Roman"/>
        </w:rPr>
        <w:t>不断扩张</w:t>
      </w:r>
      <w:r>
        <w:rPr>
          <w:rFonts w:ascii="Times New Roman" w:hAnsi="Times New Roman" w:cs="Times New Roman"/>
        </w:rPr>
        <w:t>，</w:t>
      </w:r>
      <w:r w:rsidRPr="009A04D2">
        <w:rPr>
          <w:rFonts w:ascii="Times New Roman" w:hAnsi="Times New Roman" w:cs="Times New Roman"/>
        </w:rPr>
        <w:t>打造</w:t>
      </w:r>
      <w:r w:rsidRPr="009A04D2">
        <w:rPr>
          <w:rFonts w:hAnsi="宋体" w:cs="Times New Roman"/>
        </w:rPr>
        <w:t>“</w:t>
      </w:r>
      <w:r w:rsidRPr="009A04D2">
        <w:rPr>
          <w:rFonts w:ascii="Times New Roman" w:hAnsi="Times New Roman" w:cs="Times New Roman"/>
        </w:rPr>
        <w:t>一主一副多组团</w:t>
      </w:r>
      <w:r w:rsidRPr="009A04D2">
        <w:rPr>
          <w:rFonts w:hAnsi="宋体" w:cs="Times New Roman"/>
        </w:rPr>
        <w:t>”</w:t>
      </w:r>
      <w:r w:rsidRPr="009A04D2">
        <w:rPr>
          <w:rFonts w:ascii="Times New Roman" w:hAnsi="Times New Roman" w:cs="Times New Roman"/>
        </w:rPr>
        <w:t>的城镇空间结构；建设以新能源汽车、航空新材料为主要产业的山西转型综改示范区；非农人口大幅增加；以地铁开通为代表的城市交通运营走向网络化。这</w:t>
      </w:r>
      <w:r w:rsidRPr="009A04D2">
        <w:rPr>
          <w:rFonts w:ascii="Times New Roman" w:hAnsi="Times New Roman" w:cs="Times New Roman"/>
        </w:rPr>
        <w:lastRenderedPageBreak/>
        <w:t>说明改革开放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全面建成了小康社会</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推动信息化发展提速</w:t>
      </w:r>
    </w:p>
    <w:p w:rsidR="001F29F9" w:rsidRDefault="001F29F9" w:rsidP="001F29F9">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大幅度提升综合国力</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促进城</w:t>
      </w:r>
      <w:r w:rsidRPr="009A04D2">
        <w:rPr>
          <w:rFonts w:ascii="Times New Roman" w:hAnsi="Times New Roman" w:cs="Times New Roman" w:hint="eastAsia"/>
        </w:rPr>
        <w:t>市化进程加快</w:t>
      </w:r>
    </w:p>
    <w:p w:rsidR="001F29F9" w:rsidRDefault="001F29F9" w:rsidP="001F29F9">
      <w:pPr>
        <w:pStyle w:val="a5"/>
        <w:ind w:firstLineChars="200" w:firstLine="420"/>
        <w:rPr>
          <w:rFonts w:ascii="Times New Roman" w:hAnsi="Times New Roman" w:cs="Times New Roman"/>
        </w:rPr>
      </w:pPr>
    </w:p>
    <w:p w:rsidR="004A6BFC" w:rsidRPr="001F29F9" w:rsidRDefault="004A6BFC" w:rsidP="001F29F9">
      <w:pPr>
        <w:pStyle w:val="a5"/>
        <w:rPr>
          <w:rFonts w:ascii="Times New Roman" w:hAnsi="Times New Roman" w:cs="Times New Roman"/>
        </w:rPr>
      </w:pPr>
    </w:p>
    <w:sectPr w:rsidR="004A6BFC" w:rsidRPr="001F29F9" w:rsidSect="00EC7A41">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3BB" w:rsidRDefault="003363BB" w:rsidP="001F29F9">
      <w:r>
        <w:separator/>
      </w:r>
    </w:p>
  </w:endnote>
  <w:endnote w:type="continuationSeparator" w:id="1">
    <w:p w:rsidR="003363BB" w:rsidRDefault="003363BB" w:rsidP="001F29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3BB" w:rsidRDefault="003363BB" w:rsidP="001F29F9">
      <w:r>
        <w:separator/>
      </w:r>
    </w:p>
  </w:footnote>
  <w:footnote w:type="continuationSeparator" w:id="1">
    <w:p w:rsidR="003363BB" w:rsidRDefault="003363BB" w:rsidP="001F2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02B" w:rsidRPr="0061402B" w:rsidRDefault="0061402B" w:rsidP="0061402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51A4"/>
    <w:rsid w:val="001F29F9"/>
    <w:rsid w:val="003363BB"/>
    <w:rsid w:val="004A6BFC"/>
    <w:rsid w:val="0061402B"/>
    <w:rsid w:val="00CF51A4"/>
    <w:rsid w:val="00EC7A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A41"/>
    <w:pPr>
      <w:widowControl w:val="0"/>
      <w:jc w:val="both"/>
    </w:pPr>
  </w:style>
  <w:style w:type="paragraph" w:styleId="2">
    <w:name w:val="heading 2"/>
    <w:basedOn w:val="a"/>
    <w:next w:val="a"/>
    <w:link w:val="2Char"/>
    <w:uiPriority w:val="9"/>
    <w:unhideWhenUsed/>
    <w:qFormat/>
    <w:rsid w:val="001F29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9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29F9"/>
    <w:rPr>
      <w:sz w:val="18"/>
      <w:szCs w:val="18"/>
    </w:rPr>
  </w:style>
  <w:style w:type="paragraph" w:styleId="a4">
    <w:name w:val="footer"/>
    <w:basedOn w:val="a"/>
    <w:link w:val="Char0"/>
    <w:uiPriority w:val="99"/>
    <w:unhideWhenUsed/>
    <w:rsid w:val="001F29F9"/>
    <w:pPr>
      <w:tabs>
        <w:tab w:val="center" w:pos="4153"/>
        <w:tab w:val="right" w:pos="8306"/>
      </w:tabs>
      <w:snapToGrid w:val="0"/>
      <w:jc w:val="left"/>
    </w:pPr>
    <w:rPr>
      <w:sz w:val="18"/>
      <w:szCs w:val="18"/>
    </w:rPr>
  </w:style>
  <w:style w:type="character" w:customStyle="1" w:styleId="Char0">
    <w:name w:val="页脚 Char"/>
    <w:basedOn w:val="a0"/>
    <w:link w:val="a4"/>
    <w:uiPriority w:val="99"/>
    <w:rsid w:val="001F29F9"/>
    <w:rPr>
      <w:sz w:val="18"/>
      <w:szCs w:val="18"/>
    </w:rPr>
  </w:style>
  <w:style w:type="character" w:customStyle="1" w:styleId="2Char">
    <w:name w:val="标题 2 Char"/>
    <w:basedOn w:val="a0"/>
    <w:link w:val="2"/>
    <w:uiPriority w:val="9"/>
    <w:rsid w:val="001F29F9"/>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F29F9"/>
    <w:rPr>
      <w:rFonts w:ascii="宋体" w:eastAsia="宋体" w:hAnsi="Courier New" w:cs="Courier New"/>
      <w:szCs w:val="21"/>
    </w:rPr>
  </w:style>
  <w:style w:type="character" w:customStyle="1" w:styleId="Char1">
    <w:name w:val="纯文本 Char"/>
    <w:basedOn w:val="a0"/>
    <w:link w:val="a5"/>
    <w:uiPriority w:val="99"/>
    <w:rsid w:val="001F29F9"/>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F29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9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29F9"/>
    <w:rPr>
      <w:sz w:val="18"/>
      <w:szCs w:val="18"/>
    </w:rPr>
  </w:style>
  <w:style w:type="paragraph" w:styleId="a4">
    <w:name w:val="footer"/>
    <w:basedOn w:val="a"/>
    <w:link w:val="Char0"/>
    <w:uiPriority w:val="99"/>
    <w:unhideWhenUsed/>
    <w:rsid w:val="001F29F9"/>
    <w:pPr>
      <w:tabs>
        <w:tab w:val="center" w:pos="4153"/>
        <w:tab w:val="right" w:pos="8306"/>
      </w:tabs>
      <w:snapToGrid w:val="0"/>
      <w:jc w:val="left"/>
    </w:pPr>
    <w:rPr>
      <w:sz w:val="18"/>
      <w:szCs w:val="18"/>
    </w:rPr>
  </w:style>
  <w:style w:type="character" w:customStyle="1" w:styleId="Char0">
    <w:name w:val="页脚 Char"/>
    <w:basedOn w:val="a0"/>
    <w:link w:val="a4"/>
    <w:uiPriority w:val="99"/>
    <w:rsid w:val="001F29F9"/>
    <w:rPr>
      <w:sz w:val="18"/>
      <w:szCs w:val="18"/>
    </w:rPr>
  </w:style>
  <w:style w:type="character" w:customStyle="1" w:styleId="2Char">
    <w:name w:val="标题 2 Char"/>
    <w:basedOn w:val="a0"/>
    <w:link w:val="2"/>
    <w:uiPriority w:val="9"/>
    <w:rsid w:val="001F29F9"/>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F29F9"/>
    <w:rPr>
      <w:rFonts w:ascii="宋体" w:eastAsia="宋体" w:hAnsi="Courier New" w:cs="Courier New"/>
      <w:szCs w:val="21"/>
    </w:rPr>
  </w:style>
  <w:style w:type="character" w:customStyle="1" w:styleId="Char1">
    <w:name w:val="纯文本 Char"/>
    <w:basedOn w:val="a0"/>
    <w:link w:val="a5"/>
    <w:uiPriority w:val="99"/>
    <w:rsid w:val="001F29F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283</Words>
  <Characters>1617</Characters>
  <Application>Microsoft Office Word</Application>
  <DocSecurity>0</DocSecurity>
  <Lines>13</Lines>
  <Paragraphs>3</Paragraphs>
  <ScaleCrop>false</ScaleCrop>
  <Company>CHINA</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2021-07-01T04:17:00Z</dcterms:created>
  <dcterms:modified xsi:type="dcterms:W3CDTF">2021-09-03T10:37:00Z</dcterms:modified>
</cp:coreProperties>
</file>