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B32" w:rsidRDefault="00E71B32" w:rsidP="00E71B32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北洋军</w:t>
      </w:r>
      <w:r w:rsidRPr="009A04D2">
        <w:rPr>
          <w:rFonts w:ascii="Times New Roman" w:hAnsi="Times New Roman" w:cs="Times New Roman" w:hint="eastAsia"/>
        </w:rPr>
        <w:t>阀统治时期的政治、经济与文化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阜新市高三一模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1912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同盟会吸收了四个小党派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组建了由宋教仁有效地领导的国民党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在随后的大选中占据了下议院总席位</w:t>
      </w:r>
      <w:r w:rsidRPr="009A04D2">
        <w:rPr>
          <w:rFonts w:ascii="Times New Roman" w:hAnsi="Times New Roman" w:cs="Times New Roman"/>
        </w:rPr>
        <w:t>596</w:t>
      </w:r>
      <w:r w:rsidRPr="009A04D2">
        <w:rPr>
          <w:rFonts w:ascii="Times New Roman" w:hAnsi="Times New Roman" w:cs="Times New Roman"/>
        </w:rPr>
        <w:t>席中的</w:t>
      </w:r>
      <w:r w:rsidRPr="009A04D2">
        <w:rPr>
          <w:rFonts w:ascii="Times New Roman" w:hAnsi="Times New Roman" w:cs="Times New Roman"/>
        </w:rPr>
        <w:t>269</w:t>
      </w:r>
      <w:r w:rsidRPr="009A04D2">
        <w:rPr>
          <w:rFonts w:ascii="Times New Roman" w:hAnsi="Times New Roman" w:cs="Times New Roman"/>
        </w:rPr>
        <w:t>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上议院</w:t>
      </w:r>
      <w:r w:rsidRPr="009A04D2">
        <w:rPr>
          <w:rFonts w:ascii="Times New Roman" w:hAnsi="Times New Roman" w:cs="Times New Roman"/>
        </w:rPr>
        <w:t>274</w:t>
      </w:r>
      <w:r w:rsidRPr="009A04D2">
        <w:rPr>
          <w:rFonts w:ascii="Times New Roman" w:hAnsi="Times New Roman" w:cs="Times New Roman"/>
        </w:rPr>
        <w:t>席中的</w:t>
      </w:r>
      <w:r w:rsidRPr="009A04D2">
        <w:rPr>
          <w:rFonts w:ascii="Times New Roman" w:hAnsi="Times New Roman" w:cs="Times New Roman"/>
        </w:rPr>
        <w:t>123</w:t>
      </w:r>
      <w:r w:rsidRPr="009A04D2">
        <w:rPr>
          <w:rFonts w:ascii="Times New Roman" w:hAnsi="Times New Roman" w:cs="Times New Roman"/>
        </w:rPr>
        <w:t>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比其他三个支持袁世凯党派票数的总和还多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北洋政府切实践行民主制度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民生主义的实施提高了国民党的支持率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国民党具有广泛的社会基础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国民党维护共和的努力得到较大的认同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济宁市高三模拟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1913</w:t>
      </w:r>
      <w:r w:rsidRPr="009A04D2">
        <w:rPr>
          <w:rFonts w:ascii="Times New Roman" w:hAnsi="Times New Roman" w:cs="Times New Roman"/>
        </w:rPr>
        <w:t>年孙中山领导的武力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讨袁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二次革命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一败涂地；</w:t>
      </w:r>
      <w:r w:rsidRPr="009A04D2">
        <w:rPr>
          <w:rFonts w:ascii="Times New Roman" w:hAnsi="Times New Roman" w:cs="Times New Roman"/>
        </w:rPr>
        <w:t>1916</w:t>
      </w:r>
      <w:r w:rsidRPr="009A04D2">
        <w:rPr>
          <w:rFonts w:ascii="Times New Roman" w:hAnsi="Times New Roman" w:cs="Times New Roman"/>
        </w:rPr>
        <w:t>年反袁称帝的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护国运动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草率收场；</w:t>
      </w:r>
      <w:r w:rsidRPr="009A04D2">
        <w:rPr>
          <w:rFonts w:ascii="Times New Roman" w:hAnsi="Times New Roman" w:cs="Times New Roman"/>
        </w:rPr>
        <w:t>1917</w:t>
      </w:r>
      <w:r w:rsidRPr="009A04D2">
        <w:rPr>
          <w:rFonts w:ascii="Times New Roman" w:hAnsi="Times New Roman" w:cs="Times New Roman"/>
        </w:rPr>
        <w:t>年反对段祺瑞废除《临时约法》、解散国会的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护法运动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又为西南军阀作了嫁衣。上述失败共同说明了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民主革命过程曲折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制度建设提上日程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暴力革命收效甚微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共和体制需要坚持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菏泽市高三二模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据罗家伦《革命文献》记载：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段祺瑞、冯国</w:t>
      </w:r>
      <w:r w:rsidRPr="009A04D2">
        <w:rPr>
          <w:rFonts w:ascii="Times New Roman" w:hAnsi="Times New Roman" w:cs="Times New Roman" w:hint="eastAsia"/>
        </w:rPr>
        <w:t>璋、曹锟等袁氏心腹联名致电袁氏：变更国体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民信不孚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干戈四起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大局之危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可翘足而待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惟有速下罪己令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去奸谀之徒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收已去之人心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复共和之旧制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国势可定。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这段史料可以用来说明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护国运动取胜的原因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二次革命爆发的原因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护法运动取胜的原因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五四运动爆发的原因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临沂市高三模拟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袁世凯死后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北洋军阀派系纷争很快发展为割据混战。当时军阀割据混战的实质是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军阀割据是为探索救国道路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帝国主义利</w:t>
      </w:r>
      <w:r w:rsidRPr="009A04D2">
        <w:rPr>
          <w:rFonts w:ascii="Times New Roman" w:hAnsi="Times New Roman" w:cs="Times New Roman" w:hint="eastAsia"/>
        </w:rPr>
        <w:t>用军阀控制中国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每一派军阀都想单独统治中国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军阀割据是为了抢夺更多财物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日照市高三二模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袁世凯死后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北洋军阀便分裂成为直、皖、奉三大派系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再加上当地的一些地方势力不断增大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中国陷入了军阀混战之中。这一状况根源于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传统自然经济的分散性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中央集权政治体制瓦解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同盟会内部的争权夺利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近代教育的半殖民地性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江苏扬州市高三模拟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中国的现代政治</w:t>
      </w:r>
      <w:r w:rsidRPr="009A04D2">
        <w:rPr>
          <w:rFonts w:ascii="Times New Roman" w:hAnsi="Times New Roman" w:cs="Times New Roman" w:hint="eastAsia"/>
        </w:rPr>
        <w:t>漫画于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世纪初开始见诸报纸和杂志。如图是沈伯尘的一幅政治漫画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这反映出当时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71B32" w:rsidRDefault="00E71B32" w:rsidP="00E71B32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63650" cy="901700"/>
            <wp:effectExtent l="0" t="0" r="0" b="0"/>
            <wp:docPr id="2" name="图片 2" descr="22微专题历史W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专题历史W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A.</w:t>
      </w:r>
      <w:r w:rsidRPr="009A04D2">
        <w:rPr>
          <w:rFonts w:ascii="Times New Roman" w:hAnsi="Times New Roman" w:cs="Times New Roman"/>
        </w:rPr>
        <w:t>预备立宪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政治骗局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洪宪帝制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倒行逆施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军阀割据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蹂躏人民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国民政府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专制独裁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广东茂名市高三二模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据《欧战前后农商部注册工业公司年别表》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战前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1914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8</w:t>
      </w:r>
      <w:r w:rsidRPr="009A04D2">
        <w:rPr>
          <w:rFonts w:ascii="Times New Roman" w:hAnsi="Times New Roman" w:cs="Times New Roman"/>
        </w:rPr>
        <w:t>月前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注册的工业公司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共计</w:t>
      </w:r>
      <w:r w:rsidRPr="009A04D2">
        <w:rPr>
          <w:rFonts w:ascii="Times New Roman" w:hAnsi="Times New Roman" w:cs="Times New Roman"/>
        </w:rPr>
        <w:t>146</w:t>
      </w:r>
      <w:r w:rsidRPr="009A04D2">
        <w:rPr>
          <w:rFonts w:ascii="Times New Roman" w:hAnsi="Times New Roman" w:cs="Times New Roman"/>
        </w:rPr>
        <w:t>个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资本总额</w:t>
      </w:r>
      <w:r w:rsidRPr="009A04D2">
        <w:rPr>
          <w:rFonts w:ascii="Times New Roman" w:hAnsi="Times New Roman" w:cs="Times New Roman"/>
        </w:rPr>
        <w:t>41148205</w:t>
      </w:r>
      <w:r w:rsidRPr="009A04D2">
        <w:rPr>
          <w:rFonts w:ascii="Times New Roman" w:hAnsi="Times New Roman" w:cs="Times New Roman"/>
        </w:rPr>
        <w:t>元；而自</w:t>
      </w:r>
      <w:r w:rsidRPr="009A04D2">
        <w:rPr>
          <w:rFonts w:ascii="Times New Roman" w:hAnsi="Times New Roman" w:cs="Times New Roman"/>
        </w:rPr>
        <w:t>1914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8</w:t>
      </w:r>
      <w:r w:rsidRPr="009A04D2">
        <w:rPr>
          <w:rFonts w:ascii="Times New Roman" w:hAnsi="Times New Roman" w:cs="Times New Roman"/>
        </w:rPr>
        <w:t>月至</w:t>
      </w:r>
      <w:r w:rsidRPr="009A04D2">
        <w:rPr>
          <w:rFonts w:ascii="Times New Roman" w:hAnsi="Times New Roman" w:cs="Times New Roman"/>
        </w:rPr>
        <w:t>1920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新注册的公司就有</w:t>
      </w:r>
      <w:r w:rsidRPr="009A04D2">
        <w:rPr>
          <w:rFonts w:ascii="Times New Roman" w:hAnsi="Times New Roman" w:cs="Times New Roman"/>
        </w:rPr>
        <w:t>272</w:t>
      </w:r>
      <w:r w:rsidRPr="009A04D2">
        <w:rPr>
          <w:rFonts w:ascii="Times New Roman" w:hAnsi="Times New Roman" w:cs="Times New Roman"/>
        </w:rPr>
        <w:t>个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资本额为</w:t>
      </w:r>
      <w:r w:rsidRPr="009A04D2">
        <w:rPr>
          <w:rFonts w:ascii="Times New Roman" w:hAnsi="Times New Roman" w:cs="Times New Roman"/>
        </w:rPr>
        <w:t>117434500</w:t>
      </w:r>
      <w:r w:rsidRPr="009A04D2">
        <w:rPr>
          <w:rFonts w:ascii="Times New Roman" w:hAnsi="Times New Roman" w:cs="Times New Roman"/>
        </w:rPr>
        <w:t>元。这一变化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扭转了中国对外贸易入超的局面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加剧了官僚资本主义经济的膨胀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得益于列强对华资本输出的减少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是因为清政府放宽兴办实业的限制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青岛市高三二模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世纪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年代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中国度量衡的状况是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同一秤也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有公秤、私秤、米秤、油秤之分别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同一天平也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有库平、漕平、湘平、关平之分别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同一尺也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有海关尺、营造尺、裁衣尺、鲁班尺及京放、海放之分别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。这一状况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 w:hint="eastAsia"/>
        </w:rPr>
        <w:t>迟滞了国内商品的自由流通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加剧了国内的通货膨胀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造成了产业结构的严重失调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阻断了中外市场的连接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淄博市高三二模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1912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1</w:t>
      </w:r>
      <w:r w:rsidRPr="009A04D2">
        <w:rPr>
          <w:rFonts w:ascii="Times New Roman" w:hAnsi="Times New Roman" w:cs="Times New Roman"/>
        </w:rPr>
        <w:t>月</w:t>
      </w:r>
      <w:r w:rsidRPr="009A04D2">
        <w:rPr>
          <w:rFonts w:ascii="Times New Roman" w:hAnsi="Times New Roman" w:cs="Times New Roman"/>
        </w:rPr>
        <w:t>2</w:t>
      </w:r>
      <w:r w:rsidRPr="009A04D2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新成立的南京临时政府通电全国改用阳历后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民间却继续沿用农历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并形成了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阳历年首为元旦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农历正月初一为春节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的并存格局。据此可知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社会生活新旧并存、中西共融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社会习俗未因政治变革而变迁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民主共和的观念缺乏群众基础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西方文化与传统文化无法兼容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辽阳市高三二模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1927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郑振铎在《上海的居宅问题》中写道：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时时的到街上去默察静望一下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见那塌车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人力运货车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与电车并行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轿子与汽车擦</w:t>
      </w:r>
      <w:r w:rsidRPr="009A04D2">
        <w:rPr>
          <w:rFonts w:hAnsi="宋体" w:cs="Times New Roman"/>
        </w:rPr>
        <w:t>‘</w:t>
      </w:r>
      <w:r w:rsidRPr="009A04D2">
        <w:rPr>
          <w:rFonts w:ascii="Times New Roman" w:hAnsi="Times New Roman" w:cs="Times New Roman"/>
        </w:rPr>
        <w:t>肩</w:t>
      </w:r>
      <w:r w:rsidRPr="009A04D2">
        <w:rPr>
          <w:rFonts w:hAnsi="宋体" w:cs="Times New Roman"/>
        </w:rPr>
        <w:t>’</w:t>
      </w:r>
      <w:r w:rsidRPr="009A04D2">
        <w:rPr>
          <w:rFonts w:ascii="Times New Roman" w:hAnsi="Times New Roman" w:cs="Times New Roman"/>
        </w:rPr>
        <w:t>而过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短服革履的剪发女子与拖了长辫子、戴红结帽顶的老少拥拥挤挤地同在人群里躜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向前冲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这说明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当时上海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传统习俗仍居主流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交通状况混乱无序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男女交往日渐开放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社会习俗新旧杂糅</w:t>
      </w:r>
    </w:p>
    <w:p w:rsidR="00E71B32" w:rsidRDefault="00E71B32" w:rsidP="00E71B32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54100" cy="1511300"/>
            <wp:effectExtent l="0" t="0" r="0" b="0"/>
            <wp:docPr id="1" name="图片 1" descr="22微专题历史W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微专题历史W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宁波市高三二模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鲁迅的《药》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用革命者的鲜血治疗小栓的肺痨。辛亥革命后鲁迅发现国民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麻木不仁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人民群众需要治疗思想上的病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清除人们头脑中的旧思想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lastRenderedPageBreak/>
        <w:t>旧道德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旧文化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需要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药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这里的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药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指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人人平等的思想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民主共和思想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君主立宪制度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民主科学思想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日照市高三二模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陈独秀在《新青年》杂志撰文指出：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君为臣纲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则民于君为附属品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夫为妻纲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则妻于夫为附属品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父为子纲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则子于父为附属品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从而号召男女青年为脱离此附属品之地位而奋斗。作者意在强调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建立独立自主人格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学习西方思想文化</w:t>
      </w:r>
    </w:p>
    <w:p w:rsidR="00E71B32" w:rsidRDefault="00E71B32" w:rsidP="00E71B3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批判传统伦理道德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推动近代社会革命</w:t>
      </w:r>
    </w:p>
    <w:p w:rsidR="004A6BFC" w:rsidRPr="00E71B32" w:rsidRDefault="004A6BFC" w:rsidP="00E71B32">
      <w:pPr>
        <w:pStyle w:val="a5"/>
        <w:rPr>
          <w:rFonts w:ascii="Times New Roman" w:hAnsi="Times New Roman" w:cs="Times New Roman"/>
        </w:rPr>
      </w:pPr>
    </w:p>
    <w:sectPr w:rsidR="004A6BFC" w:rsidRPr="00E71B32" w:rsidSect="004365A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BF9" w:rsidRDefault="00F91BF9" w:rsidP="00E71B32">
      <w:r>
        <w:separator/>
      </w:r>
    </w:p>
  </w:endnote>
  <w:endnote w:type="continuationSeparator" w:id="1">
    <w:p w:rsidR="00F91BF9" w:rsidRDefault="00F91BF9" w:rsidP="00E71B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BF9" w:rsidRDefault="00F91BF9" w:rsidP="00E71B32">
      <w:r>
        <w:separator/>
      </w:r>
    </w:p>
  </w:footnote>
  <w:footnote w:type="continuationSeparator" w:id="1">
    <w:p w:rsidR="00F91BF9" w:rsidRDefault="00F91BF9" w:rsidP="00E71B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2C9" w:rsidRPr="004852C9" w:rsidRDefault="004852C9" w:rsidP="004852C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4A4F"/>
    <w:rsid w:val="004365A3"/>
    <w:rsid w:val="004852C9"/>
    <w:rsid w:val="004A6BFC"/>
    <w:rsid w:val="00A74A4F"/>
    <w:rsid w:val="00E71B32"/>
    <w:rsid w:val="00F91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5A3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71B3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1B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1B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1B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1B32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E71B3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E71B32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E71B32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E71B3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E71B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71B3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1B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1B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1B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1B32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E71B3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E71B32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E71B32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E71B3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E71B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1651</Characters>
  <Application>Microsoft Office Word</Application>
  <DocSecurity>0</DocSecurity>
  <Lines>13</Lines>
  <Paragraphs>3</Paragraphs>
  <ScaleCrop>false</ScaleCrop>
  <Company>CHINA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2021-07-01T02:54:00Z</dcterms:created>
  <dcterms:modified xsi:type="dcterms:W3CDTF">2021-09-03T10:36:00Z</dcterms:modified>
</cp:coreProperties>
</file>