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EEA" w:rsidRDefault="004C5EEA" w:rsidP="004C5EEA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16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两次鸦片战争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济南市高</w:t>
      </w:r>
      <w:r w:rsidRPr="009A04D2">
        <w:rPr>
          <w:rFonts w:ascii="Times New Roman" w:eastAsia="楷体_GB2312" w:hAnsi="Times New Roman" w:cs="Times New Roman" w:hint="eastAsia"/>
        </w:rPr>
        <w:t>三一模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18</w:t>
      </w:r>
      <w:r w:rsidRPr="009A04D2">
        <w:rPr>
          <w:rFonts w:ascii="Times New Roman" w:hAnsi="Times New Roman" w:cs="Times New Roman"/>
        </w:rPr>
        <w:t>世纪末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铜钱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文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与银子兑换比例为</w:t>
      </w:r>
      <w:r w:rsidRPr="009A04D2">
        <w:rPr>
          <w:rFonts w:ascii="Times New Roman" w:hAnsi="Times New Roman" w:cs="Times New Roman"/>
        </w:rPr>
        <w:t>800</w:t>
      </w:r>
      <w:r w:rsidRPr="009A04D2">
        <w:rPr>
          <w:rFonts w:hAnsi="宋体" w:cs="Times New Roman"/>
        </w:rPr>
        <w:t>∶</w:t>
      </w:r>
      <w:r w:rsidRPr="009A04D2">
        <w:rPr>
          <w:rFonts w:ascii="Times New Roman" w:hAnsi="Times New Roman" w:cs="Times New Roman"/>
        </w:rPr>
        <w:t>1</w:t>
      </w:r>
      <w:r w:rsidRPr="009A04D2">
        <w:rPr>
          <w:rFonts w:ascii="Times New Roman" w:hAnsi="Times New Roman" w:cs="Times New Roman"/>
        </w:rPr>
        <w:t>。到了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世纪</w:t>
      </w:r>
      <w:r w:rsidRPr="009A04D2">
        <w:rPr>
          <w:rFonts w:ascii="Times New Roman" w:hAnsi="Times New Roman" w:cs="Times New Roman"/>
        </w:rPr>
        <w:t>30</w:t>
      </w:r>
      <w:r w:rsidRPr="009A04D2">
        <w:rPr>
          <w:rFonts w:ascii="Times New Roman" w:hAnsi="Times New Roman" w:cs="Times New Roman"/>
        </w:rPr>
        <w:t>年代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兑换比例为</w:t>
      </w:r>
      <w:r w:rsidRPr="009A04D2">
        <w:rPr>
          <w:rFonts w:ascii="Times New Roman" w:hAnsi="Times New Roman" w:cs="Times New Roman"/>
        </w:rPr>
        <w:t>1700</w:t>
      </w:r>
      <w:r w:rsidRPr="009A04D2">
        <w:rPr>
          <w:rFonts w:hAnsi="宋体" w:cs="Times New Roman"/>
        </w:rPr>
        <w:t>∶</w:t>
      </w:r>
      <w:r w:rsidRPr="009A04D2">
        <w:rPr>
          <w:rFonts w:ascii="Times New Roman" w:hAnsi="Times New Roman" w:cs="Times New Roman"/>
        </w:rPr>
        <w:t>1</w:t>
      </w:r>
      <w:r w:rsidRPr="009A04D2">
        <w:rPr>
          <w:rFonts w:ascii="Times New Roman" w:hAnsi="Times New Roman" w:cs="Times New Roman"/>
        </w:rPr>
        <w:t>。这一现象表明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清朝对外贸易严重出超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鸦片泛滥危害社会经济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清朝政府财政收入增加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鸦片贸易由此转向合法化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朝阳市高三模拟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禁烟时期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林则徐将外国人统称为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夷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甚至企图对拥有坚船利炮的西方侵略者采取怀柔政策。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天朝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皇帝天恩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奸夷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夷情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柔远之经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以示怀柔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等字眼充斥在林则徐的奏折当中</w:t>
      </w:r>
      <w:r w:rsidRPr="009A04D2">
        <w:rPr>
          <w:rFonts w:ascii="Times New Roman" w:hAnsi="Times New Roman" w:cs="Times New Roman" w:hint="eastAsia"/>
        </w:rPr>
        <w:t>。这反映出林则徐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是一个坚定的抵抗派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具有强烈的爱国情怀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仍存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华夷之辨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思想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主张师夷长技以制夷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鞍山市高三模拟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一位西方史学家说：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大家都认为鸦片战争是一次典型的非正义战争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是鸦片造成的战争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其实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根本是北京愿不愿意和英国订立平等国家关系的问题。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这一历史解释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指出了战争爆发的根本原因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揭露了殖民扩张的侵略本质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反映了强权政治和强盗逻辑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体现了学术观点中立</w:t>
      </w:r>
      <w:r w:rsidRPr="009A04D2">
        <w:rPr>
          <w:rFonts w:ascii="Times New Roman" w:hAnsi="Times New Roman" w:cs="Times New Roman" w:hint="eastAsia"/>
        </w:rPr>
        <w:t>和统一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杭州市高三模拟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鸦片战争前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清政府规定到广州的洋人不得在江中划船取乐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每月中有</w:t>
      </w:r>
      <w:r w:rsidRPr="009A04D2">
        <w:rPr>
          <w:rFonts w:ascii="Times New Roman" w:hAnsi="Times New Roman" w:cs="Times New Roman"/>
        </w:rPr>
        <w:t>3</w:t>
      </w:r>
      <w:r w:rsidRPr="009A04D2">
        <w:rPr>
          <w:rFonts w:ascii="Times New Roman" w:hAnsi="Times New Roman" w:cs="Times New Roman"/>
        </w:rPr>
        <w:t>天可以结伴在通事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翻译人员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护送下到花园游散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通事对他们的一切行为要负完全责任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他们买货必须由行商经手。在规定季节之后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洋人不得逗留广州。由此可见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通事阻碍了中外经济交流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政府限制华洋接触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清政府国家主权意识萌发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闭关锁国政策有名无实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广东茂名市高三二模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第一次鸦片</w:t>
      </w:r>
      <w:r w:rsidRPr="009A04D2">
        <w:rPr>
          <w:rFonts w:ascii="Times New Roman" w:hAnsi="Times New Roman" w:cs="Times New Roman" w:hint="eastAsia"/>
        </w:rPr>
        <w:t>战争后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法国人以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中国虽与英夷息兵通商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为和好究不足恃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为由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建议清政府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必须自为防备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方无后患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庶有事可资辅助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并要求互派公使；同时建议清政府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派官赴伊国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学习修船铸炮水战兵法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万一将来英夷再有滋事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不难制胜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均被清政府一口回绝。这表明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清廷对外依然昏聩懵懂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英法矛盾尖锐不可调和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法国企图干预中国内政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近代外交观念影响中国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天津市高三一模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中英《南京条约》规定五口通商的消息传到英国后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英国商人欢呼雀跃。但</w:t>
      </w:r>
      <w:r w:rsidRPr="009A04D2">
        <w:rPr>
          <w:rFonts w:ascii="Times New Roman" w:hAnsi="Times New Roman" w:cs="Times New Roman"/>
        </w:rPr>
        <w:t>1842</w:t>
      </w:r>
      <w:r w:rsidRPr="009A04D2">
        <w:rPr>
          <w:rFonts w:ascii="Times New Roman" w:hAnsi="Times New Roman" w:cs="Times New Roman"/>
        </w:rPr>
        <w:t>年到</w:t>
      </w:r>
      <w:r w:rsidRPr="009A04D2">
        <w:rPr>
          <w:rFonts w:ascii="Times New Roman" w:hAnsi="Times New Roman" w:cs="Times New Roman"/>
        </w:rPr>
        <w:t>1856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英国输华货物贸易额并未迅速增长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出现这种状况的主</w:t>
      </w:r>
      <w:r w:rsidRPr="009A04D2">
        <w:rPr>
          <w:rFonts w:ascii="Times New Roman" w:hAnsi="Times New Roman" w:cs="Times New Roman"/>
        </w:rPr>
        <w:lastRenderedPageBreak/>
        <w:t>要原因是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列强在中国竞争激烈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民族工业的激烈竞争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实业救国思潮的影响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中国自然经济的抵制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广东卷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鸦片战争后的半个世纪里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洋纱输入最多的是产棉稀少的华南、西南地区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而江南地区输入洋纱要少得多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上海附近的松江地区土布店收购土布时声明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掺和洋纱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概不收买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。这说明当时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自然经济解体的程度沿海超过内地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上海尚未成为</w:t>
      </w:r>
      <w:r w:rsidRPr="009A04D2">
        <w:rPr>
          <w:rFonts w:ascii="Times New Roman" w:hAnsi="Times New Roman" w:cs="Times New Roman" w:hint="eastAsia"/>
        </w:rPr>
        <w:t>对外贸易中心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洋纱排挤土纱进程受制于原料成本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民族资本主义经济快速发展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江苏徐州市高三模拟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第二次鸦片战争期间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广州城陷后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两江总督何桂清恐战火北延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主动派下属与英、法等国领事联络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宣布：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粤事应归粤办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上海华夷并无嫌隙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应当照常贸易。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咸丰帝在给何桂清的上谕中也认为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上海华夷既无嫌隙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自应照旧通商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。这说明当时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中央集权面临危机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地方官员注重维护自身利益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地方自主性的增强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晚清政府缺乏现代国家观念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菏泽市高三一模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徐继畬在《瀛环志略》中将中国居于世界文明的最高层次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把西方相对弱势国家称为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夷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将英国、美国等强国置于与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华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相等的地位。这反映出当时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中体西用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指导社会革新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近代工业文明冲击传统观念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西方地理知识开拓民众视野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开明知识分子反思君主专制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</w:t>
      </w:r>
      <w:r w:rsidRPr="009A04D2">
        <w:rPr>
          <w:rFonts w:ascii="Times New Roman" w:eastAsia="楷体_GB2312" w:hAnsi="Times New Roman" w:cs="Times New Roman"/>
        </w:rPr>
        <w:t>1</w:t>
      </w:r>
      <w:r w:rsidRPr="009A04D2">
        <w:rPr>
          <w:rFonts w:ascii="Times New Roman" w:eastAsia="楷体_GB2312" w:hAnsi="Times New Roman" w:cs="Times New Roman"/>
        </w:rPr>
        <w:t>月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有史家言：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晚清学术界之风气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倡经世以谋富强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讲掌故以明国是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崇今文以谈变法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究舆地以筹</w:t>
      </w:r>
      <w:r w:rsidRPr="009A04D2">
        <w:rPr>
          <w:rFonts w:ascii="Times New Roman" w:hAnsi="Times New Roman" w:cs="Times New Roman" w:hint="eastAsia"/>
        </w:rPr>
        <w:t>边防。凡此教学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魏氏或倡导之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或光大之。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文中的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魏氏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hAnsi="宋体" w:cs="Times New Roman"/>
        </w:rPr>
        <w:t>①</w:t>
      </w:r>
      <w:r w:rsidRPr="009A04D2">
        <w:rPr>
          <w:rFonts w:ascii="Times New Roman" w:hAnsi="Times New Roman" w:cs="Times New Roman"/>
        </w:rPr>
        <w:t>首倡经世之学</w:t>
      </w:r>
      <w:r>
        <w:rPr>
          <w:rFonts w:ascii="Times New Roman" w:hAnsi="Times New Roman" w:cs="Times New Roman"/>
        </w:rPr>
        <w:t xml:space="preserve">　</w:t>
      </w:r>
      <w:r w:rsidRPr="009A04D2">
        <w:rPr>
          <w:rFonts w:hAnsi="宋体" w:cs="Times New Roman"/>
        </w:rPr>
        <w:t>②</w:t>
      </w:r>
      <w:r w:rsidRPr="009A04D2">
        <w:rPr>
          <w:rFonts w:ascii="Times New Roman" w:hAnsi="Times New Roman" w:cs="Times New Roman"/>
        </w:rPr>
        <w:t>推崇民主革命</w:t>
      </w:r>
      <w:r>
        <w:rPr>
          <w:rFonts w:ascii="Times New Roman" w:hAnsi="Times New Roman" w:cs="Times New Roman"/>
        </w:rPr>
        <w:t xml:space="preserve">　</w:t>
      </w:r>
      <w:r w:rsidRPr="009A04D2">
        <w:rPr>
          <w:rFonts w:hAnsi="宋体" w:cs="Times New Roman"/>
        </w:rPr>
        <w:t>③</w:t>
      </w:r>
      <w:r w:rsidRPr="009A04D2">
        <w:rPr>
          <w:rFonts w:ascii="Times New Roman" w:hAnsi="Times New Roman" w:cs="Times New Roman"/>
        </w:rPr>
        <w:t>主张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师夷长技</w:t>
      </w:r>
      <w:r w:rsidRPr="009A04D2">
        <w:rPr>
          <w:rFonts w:hAnsi="宋体" w:cs="Times New Roman"/>
        </w:rPr>
        <w:t>”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hAnsi="宋体" w:cs="Times New Roman"/>
        </w:rPr>
        <w:t>④</w:t>
      </w:r>
      <w:r w:rsidRPr="009A04D2">
        <w:rPr>
          <w:rFonts w:ascii="Times New Roman" w:hAnsi="Times New Roman" w:cs="Times New Roman"/>
        </w:rPr>
        <w:t>关注世界史地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hAnsi="宋体" w:cs="Times New Roman"/>
        </w:rPr>
        <w:t>①②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hAnsi="宋体" w:cs="Times New Roman"/>
        </w:rPr>
        <w:t>③④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hAnsi="宋体" w:cs="Times New Roman"/>
        </w:rPr>
        <w:t>①③④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hAnsi="宋体" w:cs="Times New Roman"/>
        </w:rPr>
        <w:t>②③④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山西太原市高三模拟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《海国图志》成书于</w:t>
      </w:r>
      <w:r w:rsidRPr="009A04D2">
        <w:rPr>
          <w:rFonts w:ascii="Times New Roman" w:hAnsi="Times New Roman" w:cs="Times New Roman"/>
        </w:rPr>
        <w:t>1842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共</w:t>
      </w:r>
      <w:r w:rsidRPr="009A04D2">
        <w:rPr>
          <w:rFonts w:ascii="Times New Roman" w:hAnsi="Times New Roman" w:cs="Times New Roman"/>
        </w:rPr>
        <w:t>50</w:t>
      </w:r>
      <w:r w:rsidRPr="009A04D2">
        <w:rPr>
          <w:rFonts w:ascii="Times New Roman" w:hAnsi="Times New Roman" w:cs="Times New Roman"/>
        </w:rPr>
        <w:t>卷；</w:t>
      </w:r>
      <w:r w:rsidRPr="009A04D2">
        <w:rPr>
          <w:rFonts w:ascii="Times New Roman" w:hAnsi="Times New Roman" w:cs="Times New Roman"/>
        </w:rPr>
        <w:t>1847</w:t>
      </w:r>
      <w:r w:rsidRPr="009A04D2">
        <w:rPr>
          <w:rFonts w:ascii="Times New Roman" w:hAnsi="Times New Roman" w:cs="Times New Roman"/>
        </w:rPr>
        <w:t>年增订为</w:t>
      </w:r>
      <w:r w:rsidRPr="009A04D2">
        <w:rPr>
          <w:rFonts w:ascii="Times New Roman" w:hAnsi="Times New Roman" w:cs="Times New Roman"/>
        </w:rPr>
        <w:t>60</w:t>
      </w:r>
      <w:r w:rsidRPr="009A04D2">
        <w:rPr>
          <w:rFonts w:ascii="Times New Roman" w:hAnsi="Times New Roman" w:cs="Times New Roman"/>
        </w:rPr>
        <w:t>卷；</w:t>
      </w:r>
      <w:r w:rsidRPr="009A04D2">
        <w:rPr>
          <w:rFonts w:ascii="Times New Roman" w:hAnsi="Times New Roman" w:cs="Times New Roman"/>
        </w:rPr>
        <w:t>1852</w:t>
      </w:r>
      <w:r w:rsidRPr="009A04D2">
        <w:rPr>
          <w:rFonts w:ascii="Times New Roman" w:hAnsi="Times New Roman" w:cs="Times New Roman"/>
        </w:rPr>
        <w:t>年增补成</w:t>
      </w:r>
      <w:r w:rsidRPr="009A04D2">
        <w:rPr>
          <w:rFonts w:ascii="Times New Roman" w:hAnsi="Times New Roman" w:cs="Times New Roman"/>
        </w:rPr>
        <w:t>100</w:t>
      </w:r>
      <w:r w:rsidRPr="009A04D2">
        <w:rPr>
          <w:rFonts w:ascii="Times New Roman" w:hAnsi="Times New Roman" w:cs="Times New Roman"/>
        </w:rPr>
        <w:t>卷。最初是以介绍地理为主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后来扩充至历史、科技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洋炮和西洋器艺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、政治经济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师夷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的内涵也逐渐丰富。据此可知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魏源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 w:hint="eastAsia"/>
        </w:rPr>
        <w:t>对西方的认识逐步加深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依然坚持天朝上国的立场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研究重心转向西方政治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掀开中国早期近代化序幕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东营市高三模拟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魏源猛烈抨击八股取士制度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讥讽所选之人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不识兵农礼乐工虞士师为何事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。但魏源又只能通过此途径获得官职来实现自己的抱负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他仍不断参加会试。由此可知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魏源积极践行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师夷长技以制夷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主张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科举是入仕的唯一途径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魏源的思想未超出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经世致用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的构架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西方文明冲击中国传统</w:t>
      </w:r>
    </w:p>
    <w:p w:rsidR="004C5EEA" w:rsidRDefault="004C5EEA" w:rsidP="004C5EEA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A6BFC" w:rsidRPr="004C5EEA" w:rsidRDefault="004A6BFC" w:rsidP="004C5EEA">
      <w:pPr>
        <w:pStyle w:val="a5"/>
        <w:rPr>
          <w:rFonts w:ascii="Times New Roman" w:hAnsi="Times New Roman" w:cs="Times New Roman"/>
        </w:rPr>
      </w:pPr>
    </w:p>
    <w:sectPr w:rsidR="004A6BFC" w:rsidRPr="004C5EEA" w:rsidSect="004E64C7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CB2" w:rsidRDefault="00B90CB2" w:rsidP="004C5EEA">
      <w:r>
        <w:separator/>
      </w:r>
    </w:p>
  </w:endnote>
  <w:endnote w:type="continuationSeparator" w:id="1">
    <w:p w:rsidR="00B90CB2" w:rsidRDefault="00B90CB2" w:rsidP="004C5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CB2" w:rsidRDefault="00B90CB2" w:rsidP="004C5EEA">
      <w:r>
        <w:separator/>
      </w:r>
    </w:p>
  </w:footnote>
  <w:footnote w:type="continuationSeparator" w:id="1">
    <w:p w:rsidR="00B90CB2" w:rsidRDefault="00B90CB2" w:rsidP="004C5E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EA6" w:rsidRPr="00B67EA6" w:rsidRDefault="00B67EA6" w:rsidP="00B67EA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59DA"/>
    <w:rsid w:val="004A6BFC"/>
    <w:rsid w:val="004C5EEA"/>
    <w:rsid w:val="004E64C7"/>
    <w:rsid w:val="006C59DA"/>
    <w:rsid w:val="00B67EA6"/>
    <w:rsid w:val="00B90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4C7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C5EE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5E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5E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5E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5EE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4C5EE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4C5EE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4C5EEA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C5EE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5E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5E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5E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5EE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4C5EE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4C5EE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4C5EEA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294</Words>
  <Characters>1678</Characters>
  <Application>Microsoft Office Word</Application>
  <DocSecurity>0</DocSecurity>
  <Lines>13</Lines>
  <Paragraphs>3</Paragraphs>
  <ScaleCrop>false</ScaleCrop>
  <Company>CHINA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2021-07-01T02:49:00Z</dcterms:created>
  <dcterms:modified xsi:type="dcterms:W3CDTF">2021-09-03T10:36:00Z</dcterms:modified>
</cp:coreProperties>
</file>