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5F0" w:rsidRDefault="007575F0" w:rsidP="007575F0">
      <w:pPr>
        <w:pStyle w:val="2"/>
        <w:jc w:val="center"/>
      </w:pPr>
      <w:bookmarkStart w:id="0" w:name="_GoBack"/>
      <w:r w:rsidRPr="009A04D2">
        <w:rPr>
          <w:rFonts w:ascii="Times New Roman" w:hAnsi="Times New Roman" w:cs="Times New Roman"/>
        </w:rPr>
        <w:t>专题小练</w:t>
      </w:r>
      <w:r w:rsidRPr="009A04D2">
        <w:rPr>
          <w:rFonts w:ascii="Times New Roman" w:hAnsi="Times New Roman" w:cs="Times New Roman"/>
        </w:rPr>
        <w:t>2</w:t>
      </w:r>
      <w:bookmarkEnd w:id="0"/>
      <w:r>
        <w:rPr>
          <w:rFonts w:ascii="Times New Roman" w:hAnsi="Times New Roman" w:cs="Times New Roman"/>
        </w:rPr>
        <w:t xml:space="preserve">　</w:t>
      </w:r>
      <w:r w:rsidRPr="009A04D2">
        <w:rPr>
          <w:rFonts w:ascii="Times New Roman" w:hAnsi="Times New Roman" w:cs="Times New Roman"/>
        </w:rPr>
        <w:t>三国两晋南北朝的民族交融与隋唐统一多民族封建国家的发展</w:t>
      </w:r>
    </w:p>
    <w:p w:rsidR="007575F0" w:rsidRDefault="007575F0" w:rsidP="007575F0">
      <w:pPr>
        <w:pStyle w:val="a5"/>
        <w:ind w:firstLineChars="200" w:firstLine="420"/>
        <w:rPr>
          <w:rFonts w:ascii="Times New Roman" w:hAnsi="Times New Roman" w:cs="Times New Roman"/>
        </w:rPr>
      </w:pPr>
      <w:r w:rsidRPr="009A04D2">
        <w:rPr>
          <w:rFonts w:ascii="Times New Roman" w:eastAsia="黑体" w:hAnsi="Times New Roman" w:cs="Times New Roman"/>
        </w:rPr>
        <w:t>一、选择题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15</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每小题</w:t>
      </w:r>
      <w:r w:rsidRPr="009A04D2">
        <w:rPr>
          <w:rFonts w:ascii="Times New Roman" w:eastAsia="黑体" w:hAnsi="Times New Roman" w:cs="Times New Roman"/>
        </w:rPr>
        <w:t>4</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60</w:t>
      </w:r>
      <w:r w:rsidRPr="009A04D2">
        <w:rPr>
          <w:rFonts w:ascii="Times New Roman" w:eastAsia="黑体" w:hAnsi="Times New Roman" w:cs="Times New Roman"/>
        </w:rPr>
        <w:t>分</w:t>
      </w:r>
      <w:r>
        <w:rPr>
          <w:rFonts w:ascii="Times New Roman" w:eastAsia="黑体" w:hAnsi="Times New Roman" w:cs="Times New Roman"/>
        </w:rPr>
        <w:t>)</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日照市高三模拟</w:t>
      </w:r>
      <w:r>
        <w:rPr>
          <w:rFonts w:ascii="Times New Roman" w:eastAsia="楷体_GB2312" w:hAnsi="Times New Roman" w:cs="Times New Roman"/>
        </w:rPr>
        <w:t>]</w:t>
      </w:r>
      <w:r w:rsidRPr="009A04D2">
        <w:rPr>
          <w:rFonts w:ascii="Times New Roman" w:hAnsi="Times New Roman" w:cs="Times New Roman"/>
        </w:rPr>
        <w:t>东汉末年曹操自任丞相</w:t>
      </w:r>
      <w:r>
        <w:rPr>
          <w:rFonts w:ascii="Times New Roman" w:hAnsi="Times New Roman" w:cs="Times New Roman"/>
        </w:rPr>
        <w:t>，</w:t>
      </w:r>
      <w:r w:rsidRPr="009A04D2">
        <w:rPr>
          <w:rFonts w:ascii="Times New Roman" w:hAnsi="Times New Roman" w:cs="Times New Roman"/>
        </w:rPr>
        <w:t>移原隶少府的尚书吏部曹、选部曹等尚书诸曹为丞相属官。后来</w:t>
      </w:r>
      <w:r>
        <w:rPr>
          <w:rFonts w:ascii="Times New Roman" w:hAnsi="Times New Roman" w:cs="Times New Roman"/>
        </w:rPr>
        <w:t>，</w:t>
      </w:r>
      <w:r w:rsidRPr="009A04D2">
        <w:rPr>
          <w:rFonts w:ascii="Times New Roman" w:hAnsi="Times New Roman" w:cs="Times New Roman"/>
        </w:rPr>
        <w:t>魏文帝曹丕以曹操设立的专门处理机密文书的秘书省为基础另设一省</w:t>
      </w:r>
      <w:r>
        <w:rPr>
          <w:rFonts w:ascii="Times New Roman" w:hAnsi="Times New Roman" w:cs="Times New Roman"/>
        </w:rPr>
        <w:t>，</w:t>
      </w:r>
      <w:r w:rsidRPr="009A04D2">
        <w:rPr>
          <w:rFonts w:ascii="Times New Roman" w:hAnsi="Times New Roman" w:cs="Times New Roman"/>
        </w:rPr>
        <w:t>掌管机要</w:t>
      </w:r>
      <w:r>
        <w:rPr>
          <w:rFonts w:ascii="Times New Roman" w:hAnsi="Times New Roman" w:cs="Times New Roman"/>
        </w:rPr>
        <w:t>，</w:t>
      </w:r>
      <w:r w:rsidRPr="009A04D2">
        <w:rPr>
          <w:rFonts w:ascii="Times New Roman" w:hAnsi="Times New Roman" w:cs="Times New Roman"/>
        </w:rPr>
        <w:t>起草和发布诏令。曹魏行政机构的调整</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遵循了中央集权制原则</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有利于中央事权的统一</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降低了中央的行政效率</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从根本上防止吏治腐败</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天津市高</w:t>
      </w:r>
      <w:r w:rsidRPr="009A04D2">
        <w:rPr>
          <w:rFonts w:ascii="Times New Roman" w:eastAsia="楷体_GB2312" w:hAnsi="Times New Roman" w:cs="Times New Roman" w:hint="eastAsia"/>
        </w:rPr>
        <w:t>三模拟</w:t>
      </w:r>
      <w:r>
        <w:rPr>
          <w:rFonts w:ascii="Times New Roman" w:eastAsia="楷体_GB2312" w:hAnsi="Times New Roman" w:cs="Times New Roman" w:hint="eastAsia"/>
        </w:rPr>
        <w:t>]</w:t>
      </w:r>
      <w:r w:rsidRPr="009A04D2">
        <w:rPr>
          <w:rFonts w:hAnsi="宋体" w:cs="Times New Roman"/>
        </w:rPr>
        <w:t>“</w:t>
      </w:r>
      <w:r w:rsidRPr="009A04D2">
        <w:rPr>
          <w:rFonts w:ascii="Times New Roman" w:hAnsi="Times New Roman" w:cs="Times New Roman"/>
        </w:rPr>
        <w:t>北方人的南迁</w:t>
      </w:r>
      <w:r>
        <w:rPr>
          <w:rFonts w:ascii="Times New Roman" w:hAnsi="Times New Roman" w:cs="Times New Roman"/>
        </w:rPr>
        <w:t>，</w:t>
      </w:r>
      <w:r w:rsidRPr="009A04D2">
        <w:rPr>
          <w:rFonts w:ascii="Times New Roman" w:hAnsi="Times New Roman" w:cs="Times New Roman"/>
        </w:rPr>
        <w:t>给江南地区输送了大量的劳动力</w:t>
      </w:r>
      <w:r>
        <w:rPr>
          <w:rFonts w:ascii="Times New Roman" w:hAnsi="Times New Roman" w:cs="Times New Roman"/>
        </w:rPr>
        <w:t>，</w:t>
      </w:r>
      <w:r w:rsidRPr="009A04D2">
        <w:rPr>
          <w:rFonts w:ascii="Times New Roman" w:hAnsi="Times New Roman" w:cs="Times New Roman"/>
        </w:rPr>
        <w:t>也带来了中原先进的生产工具和生产技术</w:t>
      </w:r>
      <w:r>
        <w:rPr>
          <w:rFonts w:ascii="Times New Roman" w:hAnsi="Times New Roman" w:cs="Times New Roman"/>
        </w:rPr>
        <w:t>，</w:t>
      </w:r>
      <w:r w:rsidRPr="009A04D2">
        <w:rPr>
          <w:rFonts w:ascii="Times New Roman" w:hAnsi="Times New Roman" w:cs="Times New Roman"/>
        </w:rPr>
        <w:t>从而使自然条件优越的江南地区得到开发。</w:t>
      </w:r>
      <w:r w:rsidRPr="009A04D2">
        <w:rPr>
          <w:rFonts w:hAnsi="宋体" w:cs="Times New Roman"/>
        </w:rPr>
        <w:t>”</w:t>
      </w:r>
      <w:r w:rsidRPr="009A04D2">
        <w:rPr>
          <w:rFonts w:ascii="Times New Roman" w:hAnsi="Times New Roman" w:cs="Times New Roman"/>
        </w:rPr>
        <w:t>这则材料说明的是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江南地区得到开发的原因</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江南地区得到开发的目的</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江南地区得到开发的意义</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江南地区得到开发的结果</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济宁市高三模拟</w:t>
      </w:r>
      <w:r>
        <w:rPr>
          <w:rFonts w:ascii="Times New Roman" w:eastAsia="楷体_GB2312" w:hAnsi="Times New Roman" w:cs="Times New Roman"/>
        </w:rPr>
        <w:t>]</w:t>
      </w:r>
      <w:r w:rsidRPr="009A04D2">
        <w:rPr>
          <w:rFonts w:ascii="Times New Roman" w:hAnsi="Times New Roman" w:cs="Times New Roman"/>
        </w:rPr>
        <w:t>魏晋南北朝时期</w:t>
      </w:r>
      <w:r>
        <w:rPr>
          <w:rFonts w:ascii="Times New Roman" w:hAnsi="Times New Roman" w:cs="Times New Roman"/>
        </w:rPr>
        <w:t>，</w:t>
      </w:r>
      <w:r w:rsidRPr="009A04D2">
        <w:rPr>
          <w:rFonts w:ascii="Times New Roman" w:hAnsi="Times New Roman" w:cs="Times New Roman"/>
        </w:rPr>
        <w:t>北方对于一些勇武的将帅家族多充满钦慕。不仅男子如此</w:t>
      </w:r>
      <w:r>
        <w:rPr>
          <w:rFonts w:ascii="Times New Roman" w:hAnsi="Times New Roman" w:cs="Times New Roman"/>
        </w:rPr>
        <w:t>，</w:t>
      </w:r>
      <w:r w:rsidRPr="009A04D2">
        <w:rPr>
          <w:rFonts w:ascii="Times New Roman" w:hAnsi="Times New Roman" w:cs="Times New Roman"/>
        </w:rPr>
        <w:t>女子也多精通骑兵甚至带兵打仗</w:t>
      </w:r>
      <w:r>
        <w:rPr>
          <w:rFonts w:ascii="Times New Roman" w:hAnsi="Times New Roman" w:cs="Times New Roman"/>
        </w:rPr>
        <w:t>，</w:t>
      </w:r>
      <w:r w:rsidRPr="009A04D2">
        <w:rPr>
          <w:rFonts w:ascii="Times New Roman" w:hAnsi="Times New Roman" w:cs="Times New Roman"/>
        </w:rPr>
        <w:t>由此出现了以武艺为特征的射礼、围猎等游乐项目</w:t>
      </w:r>
      <w:r>
        <w:rPr>
          <w:rFonts w:ascii="Times New Roman" w:hAnsi="Times New Roman" w:cs="Times New Roman"/>
        </w:rPr>
        <w:t>，</w:t>
      </w:r>
      <w:r w:rsidRPr="009A04D2">
        <w:rPr>
          <w:rFonts w:ascii="Times New Roman" w:hAnsi="Times New Roman" w:cs="Times New Roman"/>
        </w:rPr>
        <w:t>这些项目甚至还进入了国</w:t>
      </w:r>
      <w:r w:rsidRPr="009A04D2">
        <w:rPr>
          <w:rFonts w:ascii="Times New Roman" w:hAnsi="Times New Roman" w:cs="Times New Roman" w:hint="eastAsia"/>
        </w:rPr>
        <w:t>家的祭典礼仪中。据此可知</w:t>
      </w:r>
      <w:r>
        <w:rPr>
          <w:rFonts w:ascii="Times New Roman" w:hAnsi="Times New Roman" w:cs="Times New Roman" w:hint="eastAsia"/>
        </w:rPr>
        <w:t>，</w:t>
      </w:r>
      <w:r w:rsidRPr="009A04D2">
        <w:rPr>
          <w:rFonts w:ascii="Times New Roman" w:hAnsi="Times New Roman" w:cs="Times New Roman" w:hint="eastAsia"/>
        </w:rPr>
        <w:t>在魏晋时期</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北方文化成为文化主流</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耕战结合观念深入人心</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尚武精神在北方受推崇</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女子地位得到空前提高</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浙江湖州市高三模拟</w:t>
      </w:r>
      <w:r>
        <w:rPr>
          <w:rFonts w:ascii="Times New Roman" w:eastAsia="楷体_GB2312" w:hAnsi="Times New Roman" w:cs="Times New Roman"/>
        </w:rPr>
        <w:t>]</w:t>
      </w:r>
      <w:r w:rsidRPr="009A04D2">
        <w:rPr>
          <w:rFonts w:hAnsi="宋体" w:cs="Times New Roman"/>
        </w:rPr>
        <w:t>“</w:t>
      </w:r>
      <w:r w:rsidRPr="009A04D2">
        <w:rPr>
          <w:rFonts w:ascii="Times New Roman" w:hAnsi="Times New Roman" w:cs="Times New Roman"/>
        </w:rPr>
        <w:t>今欲断诸北语</w:t>
      </w:r>
      <w:r>
        <w:rPr>
          <w:rFonts w:ascii="Times New Roman" w:hAnsi="Times New Roman" w:cs="Times New Roman"/>
        </w:rPr>
        <w:t>，</w:t>
      </w:r>
      <w:r w:rsidRPr="009A04D2">
        <w:rPr>
          <w:rFonts w:ascii="Times New Roman" w:hAnsi="Times New Roman" w:cs="Times New Roman"/>
        </w:rPr>
        <w:t>一从正音。其年三十已上</w:t>
      </w:r>
      <w:r>
        <w:rPr>
          <w:rFonts w:ascii="Times New Roman" w:hAnsi="Times New Roman" w:cs="Times New Roman"/>
        </w:rPr>
        <w:t>，</w:t>
      </w:r>
      <w:r w:rsidRPr="009A04D2">
        <w:rPr>
          <w:rFonts w:ascii="Times New Roman" w:hAnsi="Times New Roman" w:cs="Times New Roman"/>
        </w:rPr>
        <w:t>习性已久</w:t>
      </w:r>
      <w:r>
        <w:rPr>
          <w:rFonts w:ascii="Times New Roman" w:hAnsi="Times New Roman" w:cs="Times New Roman"/>
        </w:rPr>
        <w:t>，</w:t>
      </w:r>
      <w:r w:rsidRPr="009A04D2">
        <w:rPr>
          <w:rFonts w:ascii="Times New Roman" w:hAnsi="Times New Roman" w:cs="Times New Roman"/>
        </w:rPr>
        <w:t>容不可猝革。三十以下</w:t>
      </w:r>
      <w:r>
        <w:rPr>
          <w:rFonts w:ascii="Times New Roman" w:hAnsi="Times New Roman" w:cs="Times New Roman"/>
        </w:rPr>
        <w:t>，</w:t>
      </w:r>
      <w:r w:rsidRPr="009A04D2">
        <w:rPr>
          <w:rFonts w:ascii="Times New Roman" w:hAnsi="Times New Roman" w:cs="Times New Roman"/>
        </w:rPr>
        <w:t>见在朝廷之人</w:t>
      </w:r>
      <w:r>
        <w:rPr>
          <w:rFonts w:ascii="Times New Roman" w:hAnsi="Times New Roman" w:cs="Times New Roman"/>
        </w:rPr>
        <w:t>，</w:t>
      </w:r>
      <w:r w:rsidRPr="009A04D2">
        <w:rPr>
          <w:rFonts w:ascii="Times New Roman" w:hAnsi="Times New Roman" w:cs="Times New Roman"/>
        </w:rPr>
        <w:t>语音不听仍旧。若有故为</w:t>
      </w:r>
      <w:r>
        <w:rPr>
          <w:rFonts w:ascii="Times New Roman" w:hAnsi="Times New Roman" w:cs="Times New Roman"/>
        </w:rPr>
        <w:t>，</w:t>
      </w:r>
      <w:r w:rsidRPr="009A04D2">
        <w:rPr>
          <w:rFonts w:ascii="Times New Roman" w:hAnsi="Times New Roman" w:cs="Times New Roman"/>
        </w:rPr>
        <w:t>当加降黜。</w:t>
      </w:r>
      <w:r w:rsidRPr="009A04D2">
        <w:rPr>
          <w:rFonts w:hAnsi="宋体" w:cs="Times New Roman"/>
        </w:rPr>
        <w:t>”</w:t>
      </w:r>
      <w:r w:rsidRPr="009A04D2">
        <w:rPr>
          <w:rFonts w:ascii="Times New Roman" w:hAnsi="Times New Roman" w:cs="Times New Roman"/>
        </w:rPr>
        <w:t>材料反映北魏孝文帝改革在说汉话问题上</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采取一视同仁的举措</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态度坚定且具策略性</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承认汉话比北语先进</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促进了北魏经济</w:t>
      </w:r>
      <w:r w:rsidRPr="009A04D2">
        <w:rPr>
          <w:rFonts w:ascii="Times New Roman" w:hAnsi="Times New Roman" w:cs="Times New Roman" w:hint="eastAsia"/>
        </w:rPr>
        <w:t>发展</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烟台市高三模拟</w:t>
      </w:r>
      <w:r>
        <w:rPr>
          <w:rFonts w:ascii="Times New Roman" w:eastAsia="楷体_GB2312" w:hAnsi="Times New Roman" w:cs="Times New Roman"/>
        </w:rPr>
        <w:t>]</w:t>
      </w:r>
      <w:r w:rsidRPr="009A04D2">
        <w:rPr>
          <w:rFonts w:ascii="Times New Roman" w:hAnsi="Times New Roman" w:cs="Times New Roman"/>
        </w:rPr>
        <w:t>从隋至元</w:t>
      </w:r>
      <w:r w:rsidRPr="009A04D2">
        <w:rPr>
          <w:rFonts w:hAnsi="宋体" w:cs="Times New Roman"/>
        </w:rPr>
        <w:t>“</w:t>
      </w:r>
      <w:r w:rsidRPr="009A04D2">
        <w:rPr>
          <w:rFonts w:ascii="Times New Roman" w:hAnsi="Times New Roman" w:cs="Times New Roman"/>
        </w:rPr>
        <w:t>大运河线路的延长以及从人字形到南北贯通的一字形的改变</w:t>
      </w:r>
      <w:r>
        <w:rPr>
          <w:rFonts w:ascii="Times New Roman" w:hAnsi="Times New Roman" w:cs="Times New Roman"/>
        </w:rPr>
        <w:t>，</w:t>
      </w:r>
      <w:r w:rsidRPr="009A04D2">
        <w:rPr>
          <w:rFonts w:ascii="Times New Roman" w:hAnsi="Times New Roman" w:cs="Times New Roman"/>
        </w:rPr>
        <w:t>不仅从空间上拉近了中国南北的距离</w:t>
      </w:r>
      <w:r>
        <w:rPr>
          <w:rFonts w:ascii="Times New Roman" w:hAnsi="Times New Roman" w:cs="Times New Roman"/>
        </w:rPr>
        <w:t>，</w:t>
      </w:r>
      <w:r w:rsidRPr="009A04D2">
        <w:rPr>
          <w:rFonts w:ascii="Times New Roman" w:hAnsi="Times New Roman" w:cs="Times New Roman"/>
        </w:rPr>
        <w:t>更从国家战略格局上促进了传统经济格局和政治格局的改变</w:t>
      </w:r>
      <w:r w:rsidRPr="009A04D2">
        <w:rPr>
          <w:rFonts w:hAnsi="宋体" w:cs="Times New Roman"/>
        </w:rPr>
        <w:t>”</w:t>
      </w:r>
      <w:r w:rsidRPr="009A04D2">
        <w:rPr>
          <w:rFonts w:ascii="Times New Roman" w:hAnsi="Times New Roman" w:cs="Times New Roman"/>
        </w:rPr>
        <w:t>。由此可知</w:t>
      </w:r>
      <w:r>
        <w:rPr>
          <w:rFonts w:ascii="Times New Roman" w:hAnsi="Times New Roman" w:cs="Times New Roman"/>
        </w:rPr>
        <w:t>，</w:t>
      </w:r>
      <w:r w:rsidRPr="009A04D2">
        <w:rPr>
          <w:rFonts w:ascii="Times New Roman" w:hAnsi="Times New Roman" w:cs="Times New Roman"/>
        </w:rPr>
        <w:t>大运河的发展</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解决了南北发展不平衡问题</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带动沿岸出现新的生产关系</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密切了政治经济重心的联系</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连接南北区域促进文化趋同</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朝阳市高三一模</w:t>
      </w:r>
      <w:r>
        <w:rPr>
          <w:rFonts w:ascii="Times New Roman" w:eastAsia="楷体_GB2312" w:hAnsi="Times New Roman" w:cs="Times New Roman"/>
        </w:rPr>
        <w:t>]</w:t>
      </w:r>
      <w:r w:rsidRPr="009A04D2">
        <w:rPr>
          <w:rFonts w:ascii="Times New Roman" w:hAnsi="Times New Roman" w:cs="Times New Roman"/>
        </w:rPr>
        <w:t>唐朝</w:t>
      </w:r>
      <w:r w:rsidRPr="009A04D2">
        <w:rPr>
          <w:rFonts w:ascii="Times New Roman" w:hAnsi="Times New Roman" w:cs="Times New Roman"/>
        </w:rPr>
        <w:t>22</w:t>
      </w:r>
      <w:r w:rsidRPr="009A04D2">
        <w:rPr>
          <w:rFonts w:ascii="Times New Roman" w:hAnsi="Times New Roman" w:cs="Times New Roman"/>
        </w:rPr>
        <w:t>位皇帝中</w:t>
      </w:r>
      <w:r>
        <w:rPr>
          <w:rFonts w:ascii="Times New Roman" w:hAnsi="Times New Roman" w:cs="Times New Roman"/>
        </w:rPr>
        <w:t>，</w:t>
      </w:r>
      <w:r w:rsidRPr="009A04D2">
        <w:rPr>
          <w:rFonts w:ascii="Times New Roman" w:hAnsi="Times New Roman" w:cs="Times New Roman"/>
        </w:rPr>
        <w:t>18</w:t>
      </w:r>
      <w:r w:rsidRPr="009A04D2">
        <w:rPr>
          <w:rFonts w:ascii="Times New Roman" w:hAnsi="Times New Roman" w:cs="Times New Roman"/>
        </w:rPr>
        <w:t>位是马球运动爱好者。当时全国上下球场林立</w:t>
      </w:r>
      <w:r>
        <w:rPr>
          <w:rFonts w:ascii="Times New Roman" w:hAnsi="Times New Roman" w:cs="Times New Roman"/>
        </w:rPr>
        <w:t>，</w:t>
      </w:r>
      <w:r w:rsidRPr="009A04D2">
        <w:rPr>
          <w:rFonts w:ascii="Times New Roman" w:hAnsi="Times New Roman" w:cs="Times New Roman"/>
        </w:rPr>
        <w:t>玩者如云。</w:t>
      </w:r>
      <w:r w:rsidRPr="009A04D2">
        <w:rPr>
          <w:rFonts w:ascii="Times New Roman" w:hAnsi="Times New Roman" w:cs="Times New Roman" w:hint="eastAsia"/>
        </w:rPr>
        <w:t>王朝与邻国大都进行过马球竞技活动。赛场上经常出现</w:t>
      </w:r>
      <w:r w:rsidRPr="009A04D2">
        <w:rPr>
          <w:rFonts w:hAnsi="宋体" w:cs="Times New Roman" w:hint="eastAsia"/>
        </w:rPr>
        <w:t>“</w:t>
      </w:r>
      <w:r w:rsidRPr="009A04D2">
        <w:rPr>
          <w:rFonts w:ascii="Times New Roman" w:hAnsi="Times New Roman" w:cs="Times New Roman" w:hint="eastAsia"/>
        </w:rPr>
        <w:t>珠球忽掷</w:t>
      </w:r>
      <w:r>
        <w:rPr>
          <w:rFonts w:ascii="Times New Roman" w:hAnsi="Times New Roman" w:cs="Times New Roman" w:hint="eastAsia"/>
        </w:rPr>
        <w:t>，</w:t>
      </w:r>
      <w:r w:rsidRPr="009A04D2">
        <w:rPr>
          <w:rFonts w:ascii="Times New Roman" w:hAnsi="Times New Roman" w:cs="Times New Roman" w:hint="eastAsia"/>
        </w:rPr>
        <w:t>月杖争击</w:t>
      </w:r>
      <w:r w:rsidRPr="009A04D2">
        <w:rPr>
          <w:rFonts w:hAnsi="宋体" w:cs="Times New Roman" w:hint="eastAsia"/>
        </w:rPr>
        <w:t>”“</w:t>
      </w:r>
      <w:r w:rsidRPr="009A04D2">
        <w:rPr>
          <w:rFonts w:ascii="Times New Roman" w:hAnsi="Times New Roman" w:cs="Times New Roman" w:hint="eastAsia"/>
        </w:rPr>
        <w:t>百马撵蹄近相映</w:t>
      </w:r>
      <w:r>
        <w:rPr>
          <w:rFonts w:ascii="Times New Roman" w:hAnsi="Times New Roman" w:cs="Times New Roman" w:hint="eastAsia"/>
        </w:rPr>
        <w:t>，</w:t>
      </w:r>
      <w:r w:rsidRPr="009A04D2">
        <w:rPr>
          <w:rFonts w:ascii="Times New Roman" w:hAnsi="Times New Roman" w:cs="Times New Roman" w:hint="eastAsia"/>
        </w:rPr>
        <w:t>欢声四合壮士呼</w:t>
      </w:r>
      <w:r w:rsidRPr="009A04D2">
        <w:rPr>
          <w:rFonts w:hAnsi="宋体" w:cs="Times New Roman" w:hint="eastAsia"/>
        </w:rPr>
        <w:t>”</w:t>
      </w:r>
      <w:r w:rsidRPr="009A04D2">
        <w:rPr>
          <w:rFonts w:ascii="Times New Roman" w:hAnsi="Times New Roman" w:cs="Times New Roman" w:hint="eastAsia"/>
        </w:rPr>
        <w:t>的壮观场面。可见</w:t>
      </w:r>
      <w:r>
        <w:rPr>
          <w:rFonts w:ascii="Times New Roman" w:hAnsi="Times New Roman" w:cs="Times New Roman" w:hint="eastAsia"/>
        </w:rPr>
        <w:t>，</w:t>
      </w:r>
      <w:r w:rsidRPr="009A04D2">
        <w:rPr>
          <w:rFonts w:ascii="Times New Roman" w:hAnsi="Times New Roman" w:cs="Times New Roman" w:hint="eastAsia"/>
        </w:rPr>
        <w:t>唐代马球运动的兴盛</w:t>
      </w:r>
      <w:r>
        <w:rPr>
          <w:rFonts w:ascii="Times New Roman" w:hAnsi="Times New Roman" w:cs="Times New Roman"/>
        </w:rPr>
        <w:lastRenderedPageBreak/>
        <w:t>(</w:t>
      </w:r>
      <w:r>
        <w:rPr>
          <w:rFonts w:ascii="Times New Roman" w:hAnsi="Times New Roman" w:cs="Times New Roman"/>
        </w:rPr>
        <w:t xml:space="preserve">　　</w:t>
      </w:r>
      <w:r>
        <w:rPr>
          <w:rFonts w:ascii="Times New Roman" w:hAnsi="Times New Roman" w:cs="Times New Roman"/>
        </w:rPr>
        <w:t>)</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是中外文化交流的产物</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助推农牧文明的相互融合</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由统治者个人喜好决定</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契合蓬勃向上的时代风貌</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潍坊市高三模拟</w:t>
      </w:r>
      <w:r>
        <w:rPr>
          <w:rFonts w:ascii="Times New Roman" w:eastAsia="楷体_GB2312" w:hAnsi="Times New Roman" w:cs="Times New Roman"/>
        </w:rPr>
        <w:t>]</w:t>
      </w:r>
      <w:r w:rsidRPr="009A04D2">
        <w:rPr>
          <w:rFonts w:ascii="Times New Roman" w:hAnsi="Times New Roman" w:cs="Times New Roman"/>
        </w:rPr>
        <w:t>有学者把唐代的藩镇根据分布特点大致分为河朔型、中原型、边疆型、东南型等</w:t>
      </w:r>
      <w:r>
        <w:rPr>
          <w:rFonts w:ascii="Times New Roman" w:hAnsi="Times New Roman" w:cs="Times New Roman"/>
        </w:rPr>
        <w:t>，</w:t>
      </w:r>
      <w:r w:rsidRPr="009A04D2">
        <w:rPr>
          <w:rFonts w:ascii="Times New Roman" w:hAnsi="Times New Roman" w:cs="Times New Roman"/>
        </w:rPr>
        <w:t>其中河朔型藩镇最基本的特点是藩帅不由中央派遣而由本镇拥立</w:t>
      </w:r>
      <w:r>
        <w:rPr>
          <w:rFonts w:ascii="Times New Roman" w:hAnsi="Times New Roman" w:cs="Times New Roman"/>
        </w:rPr>
        <w:t>，</w:t>
      </w:r>
      <w:r w:rsidRPr="009A04D2">
        <w:rPr>
          <w:rFonts w:ascii="Times New Roman" w:hAnsi="Times New Roman" w:cs="Times New Roman"/>
        </w:rPr>
        <w:t>如魏博、成德、卢龙三镇节度使前后凡五十七人</w:t>
      </w:r>
      <w:r>
        <w:rPr>
          <w:rFonts w:ascii="Times New Roman" w:hAnsi="Times New Roman" w:cs="Times New Roman"/>
        </w:rPr>
        <w:t>，</w:t>
      </w:r>
      <w:r w:rsidRPr="009A04D2">
        <w:rPr>
          <w:rFonts w:ascii="Times New Roman" w:hAnsi="Times New Roman" w:cs="Times New Roman" w:hint="eastAsia"/>
        </w:rPr>
        <w:t>唐廷所任者仅</w:t>
      </w:r>
      <w:r w:rsidRPr="009A04D2">
        <w:rPr>
          <w:rFonts w:ascii="Times New Roman" w:hAnsi="Times New Roman" w:cs="Times New Roman"/>
        </w:rPr>
        <w:t>4</w:t>
      </w:r>
      <w:r w:rsidRPr="009A04D2">
        <w:rPr>
          <w:rFonts w:ascii="Times New Roman" w:hAnsi="Times New Roman" w:cs="Times New Roman"/>
        </w:rPr>
        <w:t>人</w:t>
      </w:r>
      <w:r>
        <w:rPr>
          <w:rFonts w:ascii="Times New Roman" w:hAnsi="Times New Roman" w:cs="Times New Roman"/>
        </w:rPr>
        <w:t>，</w:t>
      </w:r>
      <w:r w:rsidRPr="009A04D2">
        <w:rPr>
          <w:rFonts w:ascii="Times New Roman" w:hAnsi="Times New Roman" w:cs="Times New Roman"/>
        </w:rPr>
        <w:t>其余都是父死子继、兄终弟及或偏裨擅立。这种藩镇</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削弱了唐朝对地方的控制力</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导致安史之乱的爆发</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植根于地方经济实力的强大</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延续了唐王朝的统治</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济南市高三一模</w:t>
      </w:r>
      <w:r>
        <w:rPr>
          <w:rFonts w:ascii="Times New Roman" w:eastAsia="楷体_GB2312" w:hAnsi="Times New Roman" w:cs="Times New Roman"/>
        </w:rPr>
        <w:t>]</w:t>
      </w:r>
      <w:r w:rsidRPr="009A04D2">
        <w:rPr>
          <w:rFonts w:ascii="Times New Roman" w:hAnsi="Times New Roman" w:cs="Times New Roman"/>
        </w:rPr>
        <w:t>十六国北朝时期</w:t>
      </w:r>
      <w:r>
        <w:rPr>
          <w:rFonts w:ascii="Times New Roman" w:hAnsi="Times New Roman" w:cs="Times New Roman"/>
        </w:rPr>
        <w:t>，</w:t>
      </w:r>
      <w:r w:rsidRPr="009A04D2">
        <w:rPr>
          <w:rFonts w:ascii="Times New Roman" w:hAnsi="Times New Roman" w:cs="Times New Roman"/>
        </w:rPr>
        <w:t>选官制度发生了变化。例如</w:t>
      </w:r>
      <w:r>
        <w:rPr>
          <w:rFonts w:ascii="Times New Roman" w:hAnsi="Times New Roman" w:cs="Times New Roman"/>
        </w:rPr>
        <w:t>，</w:t>
      </w:r>
      <w:r w:rsidRPr="009A04D2">
        <w:rPr>
          <w:rFonts w:ascii="Times New Roman" w:hAnsi="Times New Roman" w:cs="Times New Roman"/>
        </w:rPr>
        <w:t>后赵政权有孝廉试经的制度；北魏孝明帝以考试选拔御史</w:t>
      </w:r>
      <w:r>
        <w:rPr>
          <w:rFonts w:ascii="Times New Roman" w:hAnsi="Times New Roman" w:cs="Times New Roman"/>
        </w:rPr>
        <w:t>，</w:t>
      </w:r>
      <w:r w:rsidRPr="009A04D2">
        <w:rPr>
          <w:rFonts w:ascii="Times New Roman" w:hAnsi="Times New Roman" w:cs="Times New Roman"/>
        </w:rPr>
        <w:t>参加者八百余人；北齐文宣帝以策试选三百人</w:t>
      </w:r>
      <w:r>
        <w:rPr>
          <w:rFonts w:ascii="Times New Roman" w:hAnsi="Times New Roman" w:cs="Times New Roman"/>
        </w:rPr>
        <w:t>，</w:t>
      </w:r>
      <w:r w:rsidRPr="009A04D2">
        <w:rPr>
          <w:rFonts w:ascii="Times New Roman" w:hAnsi="Times New Roman" w:cs="Times New Roman"/>
        </w:rPr>
        <w:t>参加者达二三千人。上述材料表明十六国北朝时期</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君主权力有所强化</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九品中正制被废弃</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世族阶层已</w:t>
      </w:r>
      <w:r w:rsidRPr="009A04D2">
        <w:rPr>
          <w:rFonts w:ascii="Times New Roman" w:hAnsi="Times New Roman" w:cs="Times New Roman" w:hint="eastAsia"/>
        </w:rPr>
        <w:t>经没落</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儒学社会影响弱化</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温州市高三模拟</w:t>
      </w:r>
      <w:r>
        <w:rPr>
          <w:rFonts w:ascii="Times New Roman" w:eastAsia="楷体_GB2312" w:hAnsi="Times New Roman" w:cs="Times New Roman"/>
        </w:rPr>
        <w:t>]</w:t>
      </w:r>
      <w:r w:rsidRPr="009A04D2">
        <w:rPr>
          <w:rFonts w:ascii="Times New Roman" w:hAnsi="Times New Roman" w:cs="Times New Roman"/>
        </w:rPr>
        <w:t>唐初</w:t>
      </w:r>
      <w:r>
        <w:rPr>
          <w:rFonts w:ascii="Times New Roman" w:hAnsi="Times New Roman" w:cs="Times New Roman"/>
        </w:rPr>
        <w:t>，</w:t>
      </w:r>
      <w:r w:rsidRPr="009A04D2">
        <w:rPr>
          <w:rFonts w:ascii="Times New Roman" w:hAnsi="Times New Roman" w:cs="Times New Roman"/>
        </w:rPr>
        <w:t>三省长官议事于政事堂。开元中期</w:t>
      </w:r>
      <w:r>
        <w:rPr>
          <w:rFonts w:ascii="Times New Roman" w:hAnsi="Times New Roman" w:cs="Times New Roman"/>
        </w:rPr>
        <w:t>，</w:t>
      </w:r>
      <w:r w:rsidRPr="009A04D2">
        <w:rPr>
          <w:rFonts w:ascii="Times New Roman" w:hAnsi="Times New Roman" w:cs="Times New Roman"/>
        </w:rPr>
        <w:t>又改政事堂为</w:t>
      </w:r>
      <w:r w:rsidRPr="009A04D2">
        <w:rPr>
          <w:rFonts w:hAnsi="宋体" w:cs="Times New Roman"/>
        </w:rPr>
        <w:t>“</w:t>
      </w:r>
      <w:r w:rsidRPr="009A04D2">
        <w:rPr>
          <w:rFonts w:ascii="Times New Roman" w:hAnsi="Times New Roman" w:cs="Times New Roman"/>
        </w:rPr>
        <w:t>中书门下</w:t>
      </w:r>
      <w:r w:rsidRPr="009A04D2">
        <w:rPr>
          <w:rFonts w:hAnsi="宋体" w:cs="Times New Roman"/>
        </w:rPr>
        <w:t>”</w:t>
      </w:r>
      <w:r>
        <w:rPr>
          <w:rFonts w:ascii="Times New Roman" w:hAnsi="Times New Roman" w:cs="Times New Roman"/>
        </w:rPr>
        <w:t>，</w:t>
      </w:r>
      <w:r w:rsidRPr="009A04D2">
        <w:rPr>
          <w:rFonts w:ascii="Times New Roman" w:hAnsi="Times New Roman" w:cs="Times New Roman"/>
        </w:rPr>
        <w:t>下设五房：吏房、枢机房、兵房、户房、刑礼房为具体办事机构。这反映了唐代</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中枢机构的运行程序完善</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权力机构间的制约与平衡</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三省体制逐渐遭到破坏</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宰相的职权被分散</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抚顺市高三模拟</w:t>
      </w:r>
      <w:r>
        <w:rPr>
          <w:rFonts w:ascii="Times New Roman" w:eastAsia="楷体_GB2312" w:hAnsi="Times New Roman" w:cs="Times New Roman"/>
        </w:rPr>
        <w:t>]</w:t>
      </w:r>
      <w:r w:rsidRPr="009A04D2">
        <w:rPr>
          <w:rFonts w:ascii="Times New Roman" w:hAnsi="Times New Roman" w:cs="Times New Roman"/>
        </w:rPr>
        <w:t>唐德宗时接受宰相杨炎的建议</w:t>
      </w:r>
      <w:r>
        <w:rPr>
          <w:rFonts w:ascii="Times New Roman" w:hAnsi="Times New Roman" w:cs="Times New Roman"/>
        </w:rPr>
        <w:t>，</w:t>
      </w:r>
      <w:r w:rsidRPr="009A04D2">
        <w:rPr>
          <w:rFonts w:ascii="Times New Roman" w:hAnsi="Times New Roman" w:cs="Times New Roman"/>
        </w:rPr>
        <w:t>实行两税法。在《白居易集》卷</w:t>
      </w:r>
      <w:r w:rsidRPr="009A04D2">
        <w:rPr>
          <w:rFonts w:ascii="Times New Roman" w:hAnsi="Times New Roman" w:cs="Times New Roman"/>
        </w:rPr>
        <w:t>2</w:t>
      </w:r>
      <w:r w:rsidRPr="009A04D2">
        <w:rPr>
          <w:rFonts w:ascii="Times New Roman" w:hAnsi="Times New Roman" w:cs="Times New Roman"/>
        </w:rPr>
        <w:t>《重赋》中记载：</w:t>
      </w:r>
      <w:r w:rsidRPr="009A04D2">
        <w:rPr>
          <w:rFonts w:hAnsi="宋体" w:cs="Times New Roman"/>
        </w:rPr>
        <w:t>“</w:t>
      </w:r>
      <w:r w:rsidRPr="009A04D2">
        <w:rPr>
          <w:rFonts w:ascii="Times New Roman" w:hAnsi="Times New Roman" w:cs="Times New Roman"/>
        </w:rPr>
        <w:t>国家定两税</w:t>
      </w:r>
      <w:r>
        <w:rPr>
          <w:rFonts w:ascii="Times New Roman" w:hAnsi="Times New Roman" w:cs="Times New Roman"/>
        </w:rPr>
        <w:t>，</w:t>
      </w:r>
      <w:r w:rsidRPr="009A04D2">
        <w:rPr>
          <w:rFonts w:ascii="Times New Roman" w:hAnsi="Times New Roman" w:cs="Times New Roman"/>
        </w:rPr>
        <w:t>本意在忧人。</w:t>
      </w:r>
      <w:r w:rsidRPr="009A04D2">
        <w:rPr>
          <w:rFonts w:ascii="Times New Roman" w:hAnsi="Times New Roman" w:cs="Times New Roman" w:hint="eastAsia"/>
        </w:rPr>
        <w:t>厥初防其淫</w:t>
      </w:r>
      <w:r>
        <w:rPr>
          <w:rFonts w:ascii="Times New Roman" w:hAnsi="Times New Roman" w:cs="Times New Roman" w:hint="eastAsia"/>
        </w:rPr>
        <w:t>，</w:t>
      </w:r>
      <w:r w:rsidRPr="009A04D2">
        <w:rPr>
          <w:rFonts w:ascii="Times New Roman" w:hAnsi="Times New Roman" w:cs="Times New Roman" w:hint="eastAsia"/>
        </w:rPr>
        <w:t>明敕内外臣；税外加一物</w:t>
      </w:r>
      <w:r>
        <w:rPr>
          <w:rFonts w:ascii="Times New Roman" w:hAnsi="Times New Roman" w:cs="Times New Roman" w:hint="eastAsia"/>
        </w:rPr>
        <w:t>，</w:t>
      </w:r>
      <w:r w:rsidRPr="009A04D2">
        <w:rPr>
          <w:rFonts w:ascii="Times New Roman" w:hAnsi="Times New Roman" w:cs="Times New Roman" w:hint="eastAsia"/>
        </w:rPr>
        <w:t>皆以枉法论。</w:t>
      </w:r>
      <w:r w:rsidRPr="009A04D2">
        <w:rPr>
          <w:rFonts w:hAnsi="宋体" w:cs="Times New Roman" w:hint="eastAsia"/>
        </w:rPr>
        <w:t>”</w:t>
      </w:r>
      <w:r w:rsidRPr="009A04D2">
        <w:rPr>
          <w:rFonts w:ascii="Times New Roman" w:hAnsi="Times New Roman" w:cs="Times New Roman" w:hint="eastAsia"/>
        </w:rPr>
        <w:t>据此可知</w:t>
      </w:r>
      <w:r>
        <w:rPr>
          <w:rFonts w:ascii="Times New Roman" w:hAnsi="Times New Roman" w:cs="Times New Roman" w:hint="eastAsia"/>
        </w:rPr>
        <w:t>，</w:t>
      </w:r>
      <w:r w:rsidRPr="009A04D2">
        <w:rPr>
          <w:rFonts w:ascii="Times New Roman" w:hAnsi="Times New Roman" w:cs="Times New Roman" w:hint="eastAsia"/>
        </w:rPr>
        <w:t>白居易认为两税法实行的主要目的是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增加中央财政收入</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均衡赋税来减轻百姓负担</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满足官员们的私欲</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缓解日益增长的人口</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绍兴市高三模拟</w:t>
      </w:r>
      <w:r>
        <w:rPr>
          <w:rFonts w:ascii="Times New Roman" w:eastAsia="楷体_GB2312" w:hAnsi="Times New Roman" w:cs="Times New Roman"/>
        </w:rPr>
        <w:t>]</w:t>
      </w:r>
      <w:r w:rsidRPr="009A04D2">
        <w:rPr>
          <w:rFonts w:ascii="Times New Roman" w:hAnsi="Times New Roman" w:cs="Times New Roman"/>
        </w:rPr>
        <w:t>唐朝租庸调制规定男子除租、调外</w:t>
      </w:r>
      <w:r>
        <w:rPr>
          <w:rFonts w:ascii="Times New Roman" w:hAnsi="Times New Roman" w:cs="Times New Roman"/>
        </w:rPr>
        <w:t>，</w:t>
      </w:r>
      <w:r w:rsidRPr="009A04D2">
        <w:rPr>
          <w:rFonts w:ascii="Times New Roman" w:hAnsi="Times New Roman" w:cs="Times New Roman"/>
        </w:rPr>
        <w:t>还可以纳绢或布代役；两税法规定每户按人丁和资产缴纳户税</w:t>
      </w:r>
      <w:r>
        <w:rPr>
          <w:rFonts w:ascii="Times New Roman" w:hAnsi="Times New Roman" w:cs="Times New Roman"/>
        </w:rPr>
        <w:t>，</w:t>
      </w:r>
      <w:r w:rsidRPr="009A04D2">
        <w:rPr>
          <w:rFonts w:ascii="Times New Roman" w:hAnsi="Times New Roman" w:cs="Times New Roman"/>
        </w:rPr>
        <w:t>按田亩缴纳地税。这一变化反映了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国家废除了长期以来的人丁税</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国家对农民人身控制松弛</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政府实行不抑兼并的土地政策</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hint="eastAsia"/>
        </w:rPr>
        <w:t>赋税变化以适应社会转型</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浙江杭州市高三模拟</w:t>
      </w:r>
      <w:r>
        <w:rPr>
          <w:rFonts w:ascii="Times New Roman" w:eastAsia="楷体_GB2312" w:hAnsi="Times New Roman" w:cs="Times New Roman"/>
        </w:rPr>
        <w:t>]</w:t>
      </w:r>
      <w:r w:rsidRPr="009A04D2">
        <w:rPr>
          <w:rFonts w:ascii="Times New Roman" w:hAnsi="Times New Roman" w:cs="Times New Roman"/>
        </w:rPr>
        <w:t>东晋孙绰</w:t>
      </w:r>
      <w:r>
        <w:rPr>
          <w:rFonts w:ascii="Times New Roman" w:hAnsi="Times New Roman" w:cs="Times New Roman"/>
        </w:rPr>
        <w:t>(</w:t>
      </w:r>
      <w:r w:rsidRPr="009A04D2">
        <w:rPr>
          <w:rFonts w:ascii="Times New Roman" w:hAnsi="Times New Roman" w:cs="Times New Roman"/>
        </w:rPr>
        <w:t>chuò</w:t>
      </w:r>
      <w:r>
        <w:rPr>
          <w:rFonts w:ascii="Times New Roman" w:hAnsi="Times New Roman" w:cs="Times New Roman"/>
        </w:rPr>
        <w:t>)</w:t>
      </w:r>
      <w:r w:rsidRPr="009A04D2">
        <w:rPr>
          <w:rFonts w:ascii="Times New Roman" w:hAnsi="Times New Roman" w:cs="Times New Roman"/>
        </w:rPr>
        <w:t>认为</w:t>
      </w:r>
      <w:r>
        <w:rPr>
          <w:rFonts w:ascii="Times New Roman" w:hAnsi="Times New Roman" w:cs="Times New Roman"/>
        </w:rPr>
        <w:t>，</w:t>
      </w:r>
      <w:r w:rsidRPr="009A04D2">
        <w:rPr>
          <w:rFonts w:ascii="Times New Roman" w:hAnsi="Times New Roman" w:cs="Times New Roman"/>
        </w:rPr>
        <w:t>僧侣出家</w:t>
      </w:r>
      <w:r>
        <w:rPr>
          <w:rFonts w:ascii="Times New Roman" w:hAnsi="Times New Roman" w:cs="Times New Roman"/>
        </w:rPr>
        <w:t>，</w:t>
      </w:r>
      <w:r w:rsidRPr="009A04D2">
        <w:rPr>
          <w:rFonts w:ascii="Times New Roman" w:hAnsi="Times New Roman" w:cs="Times New Roman"/>
        </w:rPr>
        <w:t>弘法修道</w:t>
      </w:r>
      <w:r>
        <w:rPr>
          <w:rFonts w:ascii="Times New Roman" w:hAnsi="Times New Roman" w:cs="Times New Roman"/>
        </w:rPr>
        <w:t>，</w:t>
      </w:r>
      <w:r w:rsidRPr="009A04D2">
        <w:rPr>
          <w:rFonts w:ascii="Times New Roman" w:hAnsi="Times New Roman" w:cs="Times New Roman"/>
        </w:rPr>
        <w:t>是光宗耀祖</w:t>
      </w:r>
      <w:r>
        <w:rPr>
          <w:rFonts w:ascii="Times New Roman" w:hAnsi="Times New Roman" w:cs="Times New Roman"/>
        </w:rPr>
        <w:t>，</w:t>
      </w:r>
      <w:r w:rsidRPr="009A04D2">
        <w:rPr>
          <w:rFonts w:ascii="Times New Roman" w:hAnsi="Times New Roman" w:cs="Times New Roman"/>
        </w:rPr>
        <w:t>是无上之孝行。葛洪在《抱朴子》中说：</w:t>
      </w:r>
      <w:r w:rsidRPr="009A04D2">
        <w:rPr>
          <w:rFonts w:hAnsi="宋体" w:cs="Times New Roman"/>
        </w:rPr>
        <w:t>“</w:t>
      </w:r>
      <w:r w:rsidRPr="009A04D2">
        <w:rPr>
          <w:rFonts w:ascii="Times New Roman" w:hAnsi="Times New Roman" w:cs="Times New Roman"/>
        </w:rPr>
        <w:t>欲求仙者</w:t>
      </w:r>
      <w:r>
        <w:rPr>
          <w:rFonts w:ascii="Times New Roman" w:hAnsi="Times New Roman" w:cs="Times New Roman"/>
        </w:rPr>
        <w:t>，</w:t>
      </w:r>
      <w:r w:rsidRPr="009A04D2">
        <w:rPr>
          <w:rFonts w:ascii="Times New Roman" w:hAnsi="Times New Roman" w:cs="Times New Roman"/>
        </w:rPr>
        <w:t>要当以忠孝和顺仁信为本。</w:t>
      </w:r>
      <w:r w:rsidRPr="009A04D2">
        <w:rPr>
          <w:rFonts w:hAnsi="宋体" w:cs="Times New Roman"/>
        </w:rPr>
        <w:t>”</w:t>
      </w:r>
      <w:r w:rsidRPr="009A04D2">
        <w:rPr>
          <w:rFonts w:ascii="Times New Roman" w:hAnsi="Times New Roman" w:cs="Times New Roman"/>
        </w:rPr>
        <w:t>由此可知</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儒学的独尊地位逐渐丧失</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lastRenderedPageBreak/>
        <w:t>B</w:t>
      </w:r>
      <w:r>
        <w:rPr>
          <w:rFonts w:ascii="Times New Roman" w:hAnsi="Times New Roman" w:cs="Times New Roman"/>
        </w:rPr>
        <w:t>．</w:t>
      </w:r>
      <w:r w:rsidRPr="009A04D2">
        <w:rPr>
          <w:rFonts w:ascii="Times New Roman" w:hAnsi="Times New Roman" w:cs="Times New Roman"/>
        </w:rPr>
        <w:t>儒家思想仍占据突出地位</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儒释道三教合一局面形成</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佛、道挑战儒学正统地位</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临沂市高三模拟</w:t>
      </w:r>
      <w:r>
        <w:rPr>
          <w:rFonts w:ascii="Times New Roman" w:eastAsia="楷体_GB2312" w:hAnsi="Times New Roman" w:cs="Times New Roman"/>
        </w:rPr>
        <w:t>]</w:t>
      </w:r>
      <w:r w:rsidRPr="009A04D2">
        <w:rPr>
          <w:rFonts w:ascii="Times New Roman" w:hAnsi="Times New Roman" w:cs="Times New Roman"/>
        </w:rPr>
        <w:t>南朝佛教传播偏重义理</w:t>
      </w:r>
      <w:r>
        <w:rPr>
          <w:rFonts w:ascii="Times New Roman" w:hAnsi="Times New Roman" w:cs="Times New Roman"/>
        </w:rPr>
        <w:t>，</w:t>
      </w:r>
      <w:r w:rsidRPr="009A04D2">
        <w:rPr>
          <w:rFonts w:ascii="Times New Roman" w:hAnsi="Times New Roman" w:cs="Times New Roman"/>
        </w:rPr>
        <w:t>梁武帝亲自讲经说法</w:t>
      </w:r>
      <w:r>
        <w:rPr>
          <w:rFonts w:ascii="Times New Roman" w:hAnsi="Times New Roman" w:cs="Times New Roman"/>
        </w:rPr>
        <w:t>，</w:t>
      </w:r>
      <w:r w:rsidRPr="009A04D2">
        <w:rPr>
          <w:rFonts w:ascii="Times New Roman" w:hAnsi="Times New Roman" w:cs="Times New Roman"/>
        </w:rPr>
        <w:t>著书立说</w:t>
      </w:r>
      <w:r>
        <w:rPr>
          <w:rFonts w:ascii="Times New Roman" w:hAnsi="Times New Roman" w:cs="Times New Roman"/>
        </w:rPr>
        <w:t>，</w:t>
      </w:r>
      <w:r w:rsidRPr="009A04D2">
        <w:rPr>
          <w:rFonts w:ascii="Times New Roman" w:hAnsi="Times New Roman" w:cs="Times New Roman"/>
        </w:rPr>
        <w:t>阐释佛教教义</w:t>
      </w:r>
      <w:r w:rsidRPr="009A04D2">
        <w:rPr>
          <w:rFonts w:ascii="Times New Roman" w:hAnsi="Times New Roman" w:cs="Times New Roman" w:hint="eastAsia"/>
        </w:rPr>
        <w:t>；而北朝则崇尚修行</w:t>
      </w:r>
      <w:r>
        <w:rPr>
          <w:rFonts w:ascii="Times New Roman" w:hAnsi="Times New Roman" w:cs="Times New Roman" w:hint="eastAsia"/>
        </w:rPr>
        <w:t>，</w:t>
      </w:r>
      <w:r w:rsidRPr="009A04D2">
        <w:rPr>
          <w:rFonts w:ascii="Times New Roman" w:hAnsi="Times New Roman" w:cs="Times New Roman" w:hint="eastAsia"/>
        </w:rPr>
        <w:t>广泛建寺造像</w:t>
      </w:r>
      <w:r>
        <w:rPr>
          <w:rFonts w:ascii="Times New Roman" w:hAnsi="Times New Roman" w:cs="Times New Roman" w:hint="eastAsia"/>
        </w:rPr>
        <w:t>，</w:t>
      </w:r>
      <w:r w:rsidRPr="009A04D2">
        <w:rPr>
          <w:rFonts w:ascii="Times New Roman" w:hAnsi="Times New Roman" w:cs="Times New Roman" w:hint="eastAsia"/>
        </w:rPr>
        <w:t>还开凿规模巨大的石窟。在反佛势力与佛教的斗争中</w:t>
      </w:r>
      <w:r>
        <w:rPr>
          <w:rFonts w:ascii="Times New Roman" w:hAnsi="Times New Roman" w:cs="Times New Roman" w:hint="eastAsia"/>
        </w:rPr>
        <w:t>，</w:t>
      </w:r>
      <w:r w:rsidRPr="009A04D2">
        <w:rPr>
          <w:rFonts w:ascii="Times New Roman" w:hAnsi="Times New Roman" w:cs="Times New Roman" w:hint="eastAsia"/>
        </w:rPr>
        <w:t>南方为论战</w:t>
      </w:r>
      <w:r>
        <w:rPr>
          <w:rFonts w:ascii="Times New Roman" w:hAnsi="Times New Roman" w:cs="Times New Roman" w:hint="eastAsia"/>
        </w:rPr>
        <w:t>，</w:t>
      </w:r>
      <w:r w:rsidRPr="009A04D2">
        <w:rPr>
          <w:rFonts w:ascii="Times New Roman" w:hAnsi="Times New Roman" w:cs="Times New Roman" w:hint="eastAsia"/>
        </w:rPr>
        <w:t>北方为灭佛</w:t>
      </w:r>
      <w:r>
        <w:rPr>
          <w:rFonts w:ascii="Times New Roman" w:hAnsi="Times New Roman" w:cs="Times New Roman" w:hint="eastAsia"/>
        </w:rPr>
        <w:t>，</w:t>
      </w:r>
      <w:r w:rsidRPr="009A04D2">
        <w:rPr>
          <w:rFonts w:ascii="Times New Roman" w:hAnsi="Times New Roman" w:cs="Times New Roman" w:hint="eastAsia"/>
        </w:rPr>
        <w:t>如南朝齐梁间范缜著《神灭论》</w:t>
      </w:r>
      <w:r>
        <w:rPr>
          <w:rFonts w:ascii="Times New Roman" w:hAnsi="Times New Roman" w:cs="Times New Roman" w:hint="eastAsia"/>
        </w:rPr>
        <w:t>，</w:t>
      </w:r>
      <w:r w:rsidRPr="009A04D2">
        <w:rPr>
          <w:rFonts w:ascii="Times New Roman" w:hAnsi="Times New Roman" w:cs="Times New Roman" w:hint="eastAsia"/>
        </w:rPr>
        <w:t>从形神关系的角度出发</w:t>
      </w:r>
      <w:r>
        <w:rPr>
          <w:rFonts w:ascii="Times New Roman" w:hAnsi="Times New Roman" w:cs="Times New Roman" w:hint="eastAsia"/>
        </w:rPr>
        <w:t>，</w:t>
      </w:r>
      <w:r w:rsidRPr="009A04D2">
        <w:rPr>
          <w:rFonts w:ascii="Times New Roman" w:hAnsi="Times New Roman" w:cs="Times New Roman" w:hint="eastAsia"/>
        </w:rPr>
        <w:t>论证神为形之用</w:t>
      </w:r>
      <w:r>
        <w:rPr>
          <w:rFonts w:ascii="Times New Roman" w:hAnsi="Times New Roman" w:cs="Times New Roman" w:hint="eastAsia"/>
        </w:rPr>
        <w:t>，</w:t>
      </w:r>
      <w:r w:rsidRPr="009A04D2">
        <w:rPr>
          <w:rFonts w:ascii="Times New Roman" w:hAnsi="Times New Roman" w:cs="Times New Roman" w:hint="eastAsia"/>
        </w:rPr>
        <w:t>形亡神亦灭</w:t>
      </w:r>
      <w:r>
        <w:rPr>
          <w:rFonts w:ascii="Times New Roman" w:hAnsi="Times New Roman" w:cs="Times New Roman" w:hint="eastAsia"/>
        </w:rPr>
        <w:t>，</w:t>
      </w:r>
      <w:r w:rsidRPr="009A04D2">
        <w:rPr>
          <w:rFonts w:ascii="Times New Roman" w:hAnsi="Times New Roman" w:cs="Times New Roman" w:hint="eastAsia"/>
        </w:rPr>
        <w:t>从而驳斥佛教的因果轮回之说</w:t>
      </w:r>
      <w:r>
        <w:rPr>
          <w:rFonts w:ascii="Times New Roman" w:hAnsi="Times New Roman" w:cs="Times New Roman" w:hint="eastAsia"/>
        </w:rPr>
        <w:t>，</w:t>
      </w:r>
      <w:r w:rsidRPr="009A04D2">
        <w:rPr>
          <w:rFonts w:ascii="Times New Roman" w:hAnsi="Times New Roman" w:cs="Times New Roman" w:hint="eastAsia"/>
        </w:rPr>
        <w:t>北朝出现北魏太武帝和北周武帝两次大规模灭佛行动。这说明该时期</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佛教在中国缺乏扎根的基础</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南北方佛教的发展各有特点</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儒道势力与佛教的斗争激烈</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佛教盛行成为社会思想主流</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本溪市高三模拟</w:t>
      </w:r>
      <w:r>
        <w:rPr>
          <w:rFonts w:ascii="Times New Roman" w:eastAsia="楷体_GB2312" w:hAnsi="Times New Roman" w:cs="Times New Roman"/>
        </w:rPr>
        <w:t>]</w:t>
      </w:r>
      <w:r w:rsidRPr="009A04D2">
        <w:rPr>
          <w:rFonts w:ascii="Times New Roman" w:hAnsi="Times New Roman" w:cs="Times New Roman"/>
        </w:rPr>
        <w:t>北</w:t>
      </w:r>
      <w:r w:rsidRPr="009A04D2">
        <w:rPr>
          <w:rFonts w:ascii="Times New Roman" w:hAnsi="Times New Roman" w:cs="Times New Roman" w:hint="eastAsia"/>
        </w:rPr>
        <w:t>魏末年</w:t>
      </w:r>
      <w:r>
        <w:rPr>
          <w:rFonts w:ascii="Times New Roman" w:hAnsi="Times New Roman" w:cs="Times New Roman" w:hint="eastAsia"/>
        </w:rPr>
        <w:t>，</w:t>
      </w:r>
      <w:r w:rsidRPr="009A04D2">
        <w:rPr>
          <w:rFonts w:ascii="Times New Roman" w:hAnsi="Times New Roman" w:cs="Times New Roman" w:hint="eastAsia"/>
        </w:rPr>
        <w:t>贾思勰在《齐民要术·序》中说</w:t>
      </w:r>
      <w:r>
        <w:rPr>
          <w:rFonts w:ascii="Times New Roman" w:hAnsi="Times New Roman" w:cs="Times New Roman" w:hint="eastAsia"/>
        </w:rPr>
        <w:t>，</w:t>
      </w:r>
      <w:r w:rsidRPr="009A04D2">
        <w:rPr>
          <w:rFonts w:hAnsi="宋体" w:cs="Times New Roman" w:hint="eastAsia"/>
        </w:rPr>
        <w:t>“</w:t>
      </w:r>
      <w:r w:rsidRPr="009A04D2">
        <w:rPr>
          <w:rFonts w:ascii="Times New Roman" w:hAnsi="Times New Roman" w:cs="Times New Roman" w:hint="eastAsia"/>
        </w:rPr>
        <w:t>今采捃经传</w:t>
      </w:r>
      <w:r>
        <w:rPr>
          <w:rFonts w:ascii="Times New Roman" w:hAnsi="Times New Roman" w:cs="Times New Roman" w:hint="eastAsia"/>
        </w:rPr>
        <w:t>，</w:t>
      </w:r>
      <w:r w:rsidRPr="009A04D2">
        <w:rPr>
          <w:rFonts w:ascii="Times New Roman" w:hAnsi="Times New Roman" w:cs="Times New Roman" w:hint="eastAsia"/>
        </w:rPr>
        <w:t>爰及歌谣</w:t>
      </w:r>
      <w:r>
        <w:rPr>
          <w:rFonts w:ascii="Times New Roman" w:hAnsi="Times New Roman" w:cs="Times New Roman" w:hint="eastAsia"/>
        </w:rPr>
        <w:t>(</w:t>
      </w:r>
      <w:r w:rsidRPr="009A04D2">
        <w:rPr>
          <w:rFonts w:ascii="Times New Roman" w:hAnsi="Times New Roman" w:cs="Times New Roman" w:hint="eastAsia"/>
        </w:rPr>
        <w:t>农谚</w:t>
      </w:r>
      <w:r>
        <w:rPr>
          <w:rFonts w:ascii="Times New Roman" w:hAnsi="Times New Roman" w:cs="Times New Roman" w:hint="eastAsia"/>
        </w:rPr>
        <w:t>)</w:t>
      </w:r>
      <w:r>
        <w:rPr>
          <w:rFonts w:ascii="Times New Roman" w:hAnsi="Times New Roman" w:cs="Times New Roman" w:hint="eastAsia"/>
        </w:rPr>
        <w:t>，</w:t>
      </w:r>
      <w:r w:rsidRPr="009A04D2">
        <w:rPr>
          <w:rFonts w:ascii="Times New Roman" w:hAnsi="Times New Roman" w:cs="Times New Roman" w:hint="eastAsia"/>
        </w:rPr>
        <w:t>询之老成</w:t>
      </w:r>
      <w:r>
        <w:rPr>
          <w:rFonts w:ascii="Times New Roman" w:hAnsi="Times New Roman" w:cs="Times New Roman" w:hint="eastAsia"/>
        </w:rPr>
        <w:t>(</w:t>
      </w:r>
      <w:r w:rsidRPr="009A04D2">
        <w:rPr>
          <w:rFonts w:ascii="Times New Roman" w:hAnsi="Times New Roman" w:cs="Times New Roman" w:hint="eastAsia"/>
        </w:rPr>
        <w:t>老农</w:t>
      </w:r>
      <w:r>
        <w:rPr>
          <w:rFonts w:ascii="Times New Roman" w:hAnsi="Times New Roman" w:cs="Times New Roman" w:hint="eastAsia"/>
        </w:rPr>
        <w:t>)</w:t>
      </w:r>
      <w:r>
        <w:rPr>
          <w:rFonts w:ascii="Times New Roman" w:hAnsi="Times New Roman" w:cs="Times New Roman" w:hint="eastAsia"/>
        </w:rPr>
        <w:t>，</w:t>
      </w:r>
      <w:r w:rsidRPr="009A04D2">
        <w:rPr>
          <w:rFonts w:ascii="Times New Roman" w:hAnsi="Times New Roman" w:cs="Times New Roman" w:hint="eastAsia"/>
        </w:rPr>
        <w:t>验之行事</w:t>
      </w:r>
      <w:r w:rsidRPr="009A04D2">
        <w:rPr>
          <w:rFonts w:hAnsi="宋体" w:cs="Times New Roman" w:hint="eastAsia"/>
        </w:rPr>
        <w:t>”</w:t>
      </w:r>
      <w:r>
        <w:rPr>
          <w:rFonts w:ascii="Times New Roman" w:hAnsi="Times New Roman" w:cs="Times New Roman" w:hint="eastAsia"/>
        </w:rPr>
        <w:t>，</w:t>
      </w:r>
      <w:r w:rsidRPr="009A04D2">
        <w:rPr>
          <w:rFonts w:hAnsi="宋体" w:cs="Times New Roman" w:hint="eastAsia"/>
        </w:rPr>
        <w:t>“</w:t>
      </w:r>
      <w:r w:rsidRPr="009A04D2">
        <w:rPr>
          <w:rFonts w:ascii="Times New Roman" w:hAnsi="Times New Roman" w:cs="Times New Roman" w:hint="eastAsia"/>
        </w:rPr>
        <w:t>起白耕农</w:t>
      </w:r>
      <w:r>
        <w:rPr>
          <w:rFonts w:ascii="Times New Roman" w:hAnsi="Times New Roman" w:cs="Times New Roman" w:hint="eastAsia"/>
        </w:rPr>
        <w:t>，</w:t>
      </w:r>
      <w:r w:rsidRPr="009A04D2">
        <w:rPr>
          <w:rFonts w:ascii="Times New Roman" w:hAnsi="Times New Roman" w:cs="Times New Roman" w:hint="eastAsia"/>
        </w:rPr>
        <w:t>终于醯醢</w:t>
      </w:r>
      <w:r>
        <w:rPr>
          <w:rFonts w:ascii="Times New Roman" w:hAnsi="Times New Roman" w:cs="Times New Roman" w:hint="eastAsia"/>
        </w:rPr>
        <w:t>(</w:t>
      </w:r>
      <w:r w:rsidRPr="009A04D2">
        <w:rPr>
          <w:rFonts w:ascii="Times New Roman" w:hAnsi="Times New Roman" w:cs="Times New Roman" w:hint="eastAsia"/>
        </w:rPr>
        <w:t>酱醋</w:t>
      </w:r>
      <w:r>
        <w:rPr>
          <w:rFonts w:ascii="Times New Roman" w:hAnsi="Times New Roman" w:cs="Times New Roman" w:hint="eastAsia"/>
        </w:rPr>
        <w:t>)</w:t>
      </w:r>
      <w:r>
        <w:rPr>
          <w:rFonts w:ascii="Times New Roman" w:hAnsi="Times New Roman" w:cs="Times New Roman" w:hint="eastAsia"/>
        </w:rPr>
        <w:t>，</w:t>
      </w:r>
      <w:r w:rsidRPr="009A04D2">
        <w:rPr>
          <w:rFonts w:ascii="Times New Roman" w:hAnsi="Times New Roman" w:cs="Times New Roman" w:hint="eastAsia"/>
        </w:rPr>
        <w:t>资生之业</w:t>
      </w:r>
      <w:r>
        <w:rPr>
          <w:rFonts w:ascii="Times New Roman" w:hAnsi="Times New Roman" w:cs="Times New Roman" w:hint="eastAsia"/>
        </w:rPr>
        <w:t>，</w:t>
      </w:r>
      <w:r w:rsidRPr="009A04D2">
        <w:rPr>
          <w:rFonts w:ascii="Times New Roman" w:hAnsi="Times New Roman" w:cs="Times New Roman" w:hint="eastAsia"/>
        </w:rPr>
        <w:t>靡不毕书</w:t>
      </w:r>
      <w:r w:rsidRPr="009A04D2">
        <w:rPr>
          <w:rFonts w:hAnsi="宋体" w:cs="Times New Roman" w:hint="eastAsia"/>
        </w:rPr>
        <w:t>”</w:t>
      </w:r>
      <w:r w:rsidRPr="009A04D2">
        <w:rPr>
          <w:rFonts w:ascii="Times New Roman" w:hAnsi="Times New Roman" w:cs="Times New Roman" w:hint="eastAsia"/>
        </w:rPr>
        <w:t>。材料重在说明《齐民要术》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提倡改进农业生产技术</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有利于指导农业生产</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摒弃了传统农本思想</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导致耕作模式的转变</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15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潍坊市高三模拟</w:t>
      </w:r>
      <w:r>
        <w:rPr>
          <w:rFonts w:ascii="Times New Roman" w:eastAsia="楷体_GB2312" w:hAnsi="Times New Roman" w:cs="Times New Roman"/>
        </w:rPr>
        <w:t>]</w:t>
      </w:r>
      <w:r w:rsidRPr="009A04D2">
        <w:rPr>
          <w:rFonts w:ascii="Times New Roman" w:hAnsi="Times New Roman" w:cs="Times New Roman"/>
        </w:rPr>
        <w:t>下图主要反映了唐代</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575F0" w:rsidRDefault="007575F0" w:rsidP="007575F0">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159000" cy="1155700"/>
            <wp:effectExtent l="0" t="0" r="0" b="6350"/>
            <wp:docPr id="3" name="图片 3" descr="22微专题历史Y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专题历史Y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59000" cy="1155700"/>
                    </a:xfrm>
                    <a:prstGeom prst="rect">
                      <a:avLst/>
                    </a:prstGeom>
                    <a:noFill/>
                    <a:ln>
                      <a:noFill/>
                    </a:ln>
                  </pic:spPr>
                </pic:pic>
              </a:graphicData>
            </a:graphic>
          </wp:inline>
        </w:drawing>
      </w:r>
    </w:p>
    <w:p w:rsidR="007575F0" w:rsidRDefault="007575F0" w:rsidP="007575F0">
      <w:pPr>
        <w:pStyle w:val="a5"/>
        <w:ind w:firstLineChars="200" w:firstLine="420"/>
        <w:jc w:val="center"/>
        <w:rPr>
          <w:rFonts w:ascii="Times New Roman" w:hAnsi="Times New Roman" w:cs="Times New Roman"/>
        </w:rPr>
      </w:pPr>
      <w:r w:rsidRPr="009A04D2">
        <w:rPr>
          <w:rFonts w:ascii="Times New Roman" w:hAnsi="Times New Roman" w:cs="Times New Roman"/>
        </w:rPr>
        <w:t>唐墓出土的胡装女俑</w:t>
      </w:r>
      <w:r>
        <w:rPr>
          <w:rFonts w:ascii="Times New Roman" w:hAnsi="Times New Roman" w:cs="Times New Roman"/>
        </w:rPr>
        <w:t>，</w:t>
      </w:r>
      <w:r w:rsidRPr="009A04D2">
        <w:rPr>
          <w:rFonts w:ascii="Times New Roman" w:hAnsi="Times New Roman" w:cs="Times New Roman"/>
        </w:rPr>
        <w:t>大食、非洲</w:t>
      </w:r>
      <w:r w:rsidRPr="009A04D2">
        <w:rPr>
          <w:rFonts w:ascii="Times New Roman" w:hAnsi="Times New Roman" w:cs="Times New Roman" w:hint="eastAsia"/>
        </w:rPr>
        <w:t>陶俑</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兼收并蓄的时代风范</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空前辽阔的疆域版图</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多姿多彩的社会生活</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光照四邻的灿烂文化</w:t>
      </w:r>
    </w:p>
    <w:p w:rsidR="007575F0" w:rsidRDefault="007575F0" w:rsidP="007575F0">
      <w:pPr>
        <w:pStyle w:val="a5"/>
        <w:ind w:firstLineChars="200" w:firstLine="420"/>
        <w:rPr>
          <w:rFonts w:ascii="Times New Roman" w:hAnsi="Times New Roman" w:cs="Times New Roman"/>
        </w:rPr>
      </w:pPr>
      <w:r w:rsidRPr="009A04D2">
        <w:rPr>
          <w:rFonts w:ascii="Times New Roman" w:eastAsia="黑体" w:hAnsi="Times New Roman" w:cs="Times New Roman"/>
        </w:rPr>
        <w:t>二、非选择题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2</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16</w:t>
      </w:r>
      <w:r w:rsidRPr="009A04D2">
        <w:rPr>
          <w:rFonts w:ascii="Times New Roman" w:eastAsia="黑体" w:hAnsi="Times New Roman" w:cs="Times New Roman"/>
        </w:rPr>
        <w:t>题</w:t>
      </w:r>
      <w:r w:rsidRPr="009A04D2">
        <w:rPr>
          <w:rFonts w:ascii="Times New Roman" w:eastAsia="黑体" w:hAnsi="Times New Roman" w:cs="Times New Roman"/>
        </w:rPr>
        <w:t>28</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17</w:t>
      </w:r>
      <w:r w:rsidRPr="009A04D2">
        <w:rPr>
          <w:rFonts w:ascii="Times New Roman" w:eastAsia="黑体" w:hAnsi="Times New Roman" w:cs="Times New Roman"/>
        </w:rPr>
        <w:t>题</w:t>
      </w:r>
      <w:r w:rsidRPr="009A04D2">
        <w:rPr>
          <w:rFonts w:ascii="Times New Roman" w:eastAsia="黑体" w:hAnsi="Times New Roman" w:cs="Times New Roman"/>
        </w:rPr>
        <w:t>12</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40</w:t>
      </w:r>
      <w:r w:rsidRPr="009A04D2">
        <w:rPr>
          <w:rFonts w:ascii="Times New Roman" w:eastAsia="黑体" w:hAnsi="Times New Roman" w:cs="Times New Roman"/>
        </w:rPr>
        <w:t>分</w:t>
      </w:r>
      <w:r>
        <w:rPr>
          <w:rFonts w:ascii="Times New Roman" w:eastAsia="黑体" w:hAnsi="Times New Roman" w:cs="Times New Roman"/>
        </w:rPr>
        <w:t>)</w:t>
      </w: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16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山东枣庄市高三期中</w:t>
      </w:r>
      <w:r>
        <w:rPr>
          <w:rFonts w:ascii="Times New Roman" w:eastAsia="楷体_GB2312" w:hAnsi="Times New Roman" w:cs="Times New Roman"/>
        </w:rPr>
        <w:t>]</w:t>
      </w:r>
      <w:r w:rsidRPr="009A04D2">
        <w:rPr>
          <w:rFonts w:ascii="Times New Roman" w:hAnsi="Times New Roman" w:cs="Times New Roman"/>
        </w:rPr>
        <w:t>丝绸之路是沟通古代东西方经济、文化的重要桥梁。阅读材料</w:t>
      </w:r>
      <w:r>
        <w:rPr>
          <w:rFonts w:ascii="Times New Roman" w:hAnsi="Times New Roman" w:cs="Times New Roman"/>
        </w:rPr>
        <w:t>，</w:t>
      </w:r>
      <w:r w:rsidRPr="009A04D2">
        <w:rPr>
          <w:rFonts w:ascii="Times New Roman" w:hAnsi="Times New Roman" w:cs="Times New Roman"/>
        </w:rPr>
        <w:t>回答问题。</w:t>
      </w:r>
    </w:p>
    <w:p w:rsidR="007575F0" w:rsidRDefault="007575F0" w:rsidP="007575F0">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材料一</w:t>
      </w:r>
      <w:r>
        <w:rPr>
          <w:rFonts w:ascii="Times New Roman" w:eastAsia="黑体" w:hAnsi="Times New Roman" w:cs="Times New Roman"/>
        </w:rPr>
        <w:t xml:space="preserve">　</w:t>
      </w:r>
      <w:r w:rsidRPr="009A04D2">
        <w:rPr>
          <w:rFonts w:ascii="Times New Roman" w:eastAsia="仿宋_GB2312" w:hAnsi="Times New Roman" w:cs="Times New Roman"/>
        </w:rPr>
        <w:t>唐朝陆上交通向东可达朝鲜</w:t>
      </w:r>
      <w:r>
        <w:rPr>
          <w:rFonts w:ascii="Times New Roman" w:eastAsia="仿宋_GB2312" w:hAnsi="Times New Roman" w:cs="Times New Roman"/>
        </w:rPr>
        <w:t>，</w:t>
      </w:r>
      <w:r w:rsidRPr="009A04D2">
        <w:rPr>
          <w:rFonts w:ascii="Times New Roman" w:eastAsia="仿宋_GB2312" w:hAnsi="Times New Roman" w:cs="Times New Roman"/>
        </w:rPr>
        <w:t>向西经陆上</w:t>
      </w:r>
      <w:r w:rsidRPr="009A04D2">
        <w:rPr>
          <w:rFonts w:hAnsi="宋体" w:cs="Times New Roman"/>
        </w:rPr>
        <w:t>“</w:t>
      </w:r>
      <w:r w:rsidRPr="009A04D2">
        <w:rPr>
          <w:rFonts w:ascii="Times New Roman" w:eastAsia="仿宋_GB2312" w:hAnsi="Times New Roman" w:cs="Times New Roman"/>
        </w:rPr>
        <w:t>丝绸之路</w:t>
      </w:r>
      <w:r w:rsidRPr="009A04D2">
        <w:rPr>
          <w:rFonts w:hAnsi="宋体" w:cs="Times New Roman"/>
        </w:rPr>
        <w:t>”</w:t>
      </w:r>
      <w:r w:rsidRPr="009A04D2">
        <w:rPr>
          <w:rFonts w:ascii="Times New Roman" w:eastAsia="仿宋_GB2312" w:hAnsi="Times New Roman" w:cs="Times New Roman"/>
        </w:rPr>
        <w:t>可通往今天的亚欧非的许多国家。海上交通</w:t>
      </w:r>
      <w:r>
        <w:rPr>
          <w:rFonts w:ascii="Times New Roman" w:eastAsia="仿宋_GB2312" w:hAnsi="Times New Roman" w:cs="Times New Roman"/>
        </w:rPr>
        <w:t>，</w:t>
      </w:r>
      <w:r w:rsidRPr="009A04D2">
        <w:rPr>
          <w:rFonts w:ascii="Times New Roman" w:eastAsia="仿宋_GB2312" w:hAnsi="Times New Roman" w:cs="Times New Roman"/>
        </w:rPr>
        <w:t>向东可达今天的韩国、日本</w:t>
      </w:r>
      <w:r>
        <w:rPr>
          <w:rFonts w:ascii="Times New Roman" w:eastAsia="仿宋_GB2312" w:hAnsi="Times New Roman" w:cs="Times New Roman" w:hint="eastAsia"/>
        </w:rPr>
        <w:t>，</w:t>
      </w:r>
      <w:r w:rsidRPr="009A04D2">
        <w:rPr>
          <w:rFonts w:ascii="Times New Roman" w:eastAsia="仿宋_GB2312" w:hAnsi="Times New Roman" w:cs="Times New Roman" w:hint="eastAsia"/>
        </w:rPr>
        <w:t>经海上</w:t>
      </w:r>
      <w:r w:rsidRPr="009A04D2">
        <w:rPr>
          <w:rFonts w:hAnsi="宋体" w:cs="Times New Roman" w:hint="eastAsia"/>
        </w:rPr>
        <w:t>“</w:t>
      </w:r>
      <w:r w:rsidRPr="009A04D2">
        <w:rPr>
          <w:rFonts w:ascii="Times New Roman" w:eastAsia="仿宋_GB2312" w:hAnsi="Times New Roman" w:cs="Times New Roman" w:hint="eastAsia"/>
        </w:rPr>
        <w:t>丝绸之路</w:t>
      </w:r>
      <w:r w:rsidRPr="009A04D2">
        <w:rPr>
          <w:rFonts w:hAnsi="宋体" w:cs="Times New Roman" w:hint="eastAsia"/>
        </w:rPr>
        <w:t>”</w:t>
      </w:r>
      <w:r>
        <w:rPr>
          <w:rFonts w:ascii="Times New Roman" w:eastAsia="仿宋_GB2312" w:hAnsi="Times New Roman" w:cs="Times New Roman" w:hint="eastAsia"/>
        </w:rPr>
        <w:t>，</w:t>
      </w:r>
      <w:r w:rsidRPr="009A04D2">
        <w:rPr>
          <w:rFonts w:ascii="Times New Roman" w:eastAsia="仿宋_GB2312" w:hAnsi="Times New Roman" w:cs="Times New Roman" w:hint="eastAsia"/>
        </w:rPr>
        <w:t>可到达波斯湾。唐朝丝绸之路上</w:t>
      </w:r>
      <w:r>
        <w:rPr>
          <w:rFonts w:ascii="Times New Roman" w:eastAsia="仿宋_GB2312" w:hAnsi="Times New Roman" w:cs="Times New Roman" w:hint="eastAsia"/>
        </w:rPr>
        <w:t>，</w:t>
      </w:r>
      <w:r w:rsidRPr="009A04D2">
        <w:rPr>
          <w:rFonts w:ascii="Times New Roman" w:eastAsia="仿宋_GB2312" w:hAnsi="Times New Roman" w:cs="Times New Roman" w:hint="eastAsia"/>
        </w:rPr>
        <w:t>由各国商贾、使节带来的手工器物和动植物种类繁多、异彩纷呈。中国与萨珊波斯一直保持着非常友好的关系</w:t>
      </w:r>
      <w:r>
        <w:rPr>
          <w:rFonts w:ascii="Times New Roman" w:eastAsia="仿宋_GB2312" w:hAnsi="Times New Roman" w:cs="Times New Roman" w:hint="eastAsia"/>
        </w:rPr>
        <w:t>，</w:t>
      </w:r>
      <w:r w:rsidRPr="009A04D2">
        <w:rPr>
          <w:rFonts w:ascii="Times New Roman" w:eastAsia="仿宋_GB2312" w:hAnsi="Times New Roman" w:cs="Times New Roman" w:hint="eastAsia"/>
        </w:rPr>
        <w:t>双方使者不断。相互之间除了政治声援</w:t>
      </w:r>
      <w:r>
        <w:rPr>
          <w:rFonts w:ascii="Times New Roman" w:eastAsia="仿宋_GB2312" w:hAnsi="Times New Roman" w:cs="Times New Roman" w:hint="eastAsia"/>
        </w:rPr>
        <w:t>，</w:t>
      </w:r>
      <w:r w:rsidRPr="009A04D2">
        <w:rPr>
          <w:rFonts w:ascii="Times New Roman" w:eastAsia="仿宋_GB2312" w:hAnsi="Times New Roman" w:cs="Times New Roman" w:hint="eastAsia"/>
        </w:rPr>
        <w:t>还有多彩的文化交流景观</w:t>
      </w:r>
      <w:r>
        <w:rPr>
          <w:rFonts w:ascii="Times New Roman" w:eastAsia="仿宋_GB2312" w:hAnsi="Times New Roman" w:cs="Times New Roman" w:hint="eastAsia"/>
        </w:rPr>
        <w:t>，</w:t>
      </w:r>
      <w:r w:rsidRPr="009A04D2">
        <w:rPr>
          <w:rFonts w:ascii="Times New Roman" w:eastAsia="仿宋_GB2312" w:hAnsi="Times New Roman" w:cs="Times New Roman" w:hint="eastAsia"/>
        </w:rPr>
        <w:t>不论是作为物质文化代表的金银器</w:t>
      </w:r>
      <w:r>
        <w:rPr>
          <w:rFonts w:ascii="Times New Roman" w:eastAsia="仿宋_GB2312" w:hAnsi="Times New Roman" w:cs="Times New Roman" w:hint="eastAsia"/>
        </w:rPr>
        <w:t>，</w:t>
      </w:r>
      <w:r w:rsidRPr="009A04D2">
        <w:rPr>
          <w:rFonts w:ascii="Times New Roman" w:eastAsia="仿宋_GB2312" w:hAnsi="Times New Roman" w:cs="Times New Roman" w:hint="eastAsia"/>
        </w:rPr>
        <w:t>还是作为精神文化的景教、摩尼教</w:t>
      </w:r>
      <w:r>
        <w:rPr>
          <w:rFonts w:ascii="Times New Roman" w:eastAsia="仿宋_GB2312" w:hAnsi="Times New Roman" w:cs="Times New Roman" w:hint="eastAsia"/>
        </w:rPr>
        <w:t>，</w:t>
      </w:r>
      <w:r w:rsidRPr="009A04D2">
        <w:rPr>
          <w:rFonts w:ascii="Times New Roman" w:eastAsia="仿宋_GB2312" w:hAnsi="Times New Roman" w:cs="Times New Roman" w:hint="eastAsia"/>
        </w:rPr>
        <w:t>都从波斯传入中国</w:t>
      </w:r>
      <w:r>
        <w:rPr>
          <w:rFonts w:ascii="Times New Roman" w:eastAsia="仿宋_GB2312" w:hAnsi="Times New Roman" w:cs="Times New Roman" w:hint="eastAsia"/>
        </w:rPr>
        <w:t>，</w:t>
      </w:r>
      <w:r w:rsidRPr="009A04D2">
        <w:rPr>
          <w:rFonts w:ascii="Times New Roman" w:eastAsia="仿宋_GB2312" w:hAnsi="Times New Roman" w:cs="Times New Roman" w:hint="eastAsia"/>
        </w:rPr>
        <w:t>丰富了中国的传统文化。阿拉伯文献中对中国物产、工艺传入的记录</w:t>
      </w:r>
      <w:r>
        <w:rPr>
          <w:rFonts w:ascii="Times New Roman" w:eastAsia="仿宋_GB2312" w:hAnsi="Times New Roman" w:cs="Times New Roman" w:hint="eastAsia"/>
        </w:rPr>
        <w:t>，</w:t>
      </w:r>
      <w:r w:rsidRPr="009A04D2">
        <w:rPr>
          <w:rFonts w:ascii="Times New Roman" w:eastAsia="仿宋_GB2312" w:hAnsi="Times New Roman" w:cs="Times New Roman" w:hint="eastAsia"/>
        </w:rPr>
        <w:t>以及大量瓷器、丝织品的考古发现</w:t>
      </w:r>
      <w:r>
        <w:rPr>
          <w:rFonts w:ascii="Times New Roman" w:eastAsia="仿宋_GB2312" w:hAnsi="Times New Roman" w:cs="Times New Roman" w:hint="eastAsia"/>
        </w:rPr>
        <w:t>，</w:t>
      </w:r>
      <w:r w:rsidRPr="009A04D2">
        <w:rPr>
          <w:rFonts w:ascii="Times New Roman" w:eastAsia="仿宋_GB2312" w:hAnsi="Times New Roman" w:cs="Times New Roman" w:hint="eastAsia"/>
        </w:rPr>
        <w:t>都说明了中国文化西渐的深度和广度。</w:t>
      </w:r>
    </w:p>
    <w:p w:rsidR="007575F0" w:rsidRDefault="007575F0" w:rsidP="007575F0">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据荣新江《丝绸之路与东西文化交流》</w:t>
      </w:r>
    </w:p>
    <w:p w:rsidR="007575F0" w:rsidRDefault="007575F0" w:rsidP="007575F0">
      <w:pPr>
        <w:pStyle w:val="a5"/>
        <w:ind w:firstLineChars="200" w:firstLine="420"/>
        <w:rPr>
          <w:rFonts w:ascii="Times New Roman" w:hAnsi="Times New Roman" w:cs="Times New Roman"/>
        </w:rPr>
      </w:pPr>
      <w:r w:rsidRPr="009A04D2">
        <w:rPr>
          <w:rFonts w:ascii="Times New Roman" w:eastAsia="黑体" w:hAnsi="Times New Roman" w:cs="Times New Roman"/>
        </w:rPr>
        <w:t>材料二</w:t>
      </w:r>
      <w:r>
        <w:rPr>
          <w:rFonts w:ascii="Times New Roman" w:eastAsia="黑体" w:hAnsi="Times New Roman" w:cs="Times New Roman"/>
        </w:rPr>
        <w:t xml:space="preserve">　</w:t>
      </w:r>
      <w:r w:rsidRPr="009A04D2">
        <w:rPr>
          <w:rFonts w:ascii="Times New Roman" w:eastAsia="仿宋_GB2312" w:hAnsi="Times New Roman" w:cs="Times New Roman"/>
        </w:rPr>
        <w:t>关于汉唐丝绸之路研究的史料</w:t>
      </w:r>
    </w:p>
    <w:p w:rsidR="007575F0" w:rsidRDefault="007575F0" w:rsidP="007575F0">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511300" cy="1098550"/>
            <wp:effectExtent l="0" t="0" r="0" b="6350"/>
            <wp:docPr id="2" name="图片 2" descr="22微专题历史Y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微专题历史Y5"/>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11300" cy="1098550"/>
                    </a:xfrm>
                    <a:prstGeom prst="rect">
                      <a:avLst/>
                    </a:prstGeom>
                    <a:noFill/>
                    <a:ln>
                      <a:noFill/>
                    </a:ln>
                  </pic:spPr>
                </pic:pic>
              </a:graphicData>
            </a:graphic>
          </wp:inline>
        </w:drawing>
      </w:r>
    </w:p>
    <w:p w:rsidR="007575F0" w:rsidRDefault="007575F0" w:rsidP="007575F0">
      <w:pPr>
        <w:pStyle w:val="a5"/>
        <w:ind w:firstLineChars="200" w:firstLine="420"/>
        <w:rPr>
          <w:rFonts w:ascii="Times New Roman" w:hAnsi="Times New Roman" w:cs="Times New Roman"/>
        </w:rPr>
      </w:pPr>
      <w:r>
        <w:rPr>
          <w:rFonts w:ascii="Times New Roman" w:hAnsi="Times New Roman" w:cs="Times New Roman"/>
        </w:rPr>
        <w:t xml:space="preserve">　　　　　　　</w:t>
      </w:r>
      <w:r w:rsidRPr="009A04D2">
        <w:rPr>
          <w:rFonts w:ascii="Times New Roman" w:hAnsi="Times New Roman" w:cs="Times New Roman"/>
        </w:rPr>
        <w:t>图</w:t>
      </w:r>
      <w:r w:rsidRPr="009A04D2">
        <w:rPr>
          <w:rFonts w:ascii="Times New Roman" w:hAnsi="Times New Roman" w:cs="Times New Roman"/>
        </w:rPr>
        <w:t>1</w:t>
      </w:r>
      <w:r>
        <w:rPr>
          <w:rFonts w:ascii="Times New Roman" w:hAnsi="Times New Roman" w:cs="Times New Roman"/>
        </w:rPr>
        <w:t xml:space="preserve">　</w:t>
      </w:r>
      <w:r w:rsidRPr="009A04D2">
        <w:rPr>
          <w:rFonts w:ascii="Times New Roman" w:hAnsi="Times New Roman" w:cs="Times New Roman"/>
        </w:rPr>
        <w:t>汉西域诸国图</w:t>
      </w:r>
    </w:p>
    <w:p w:rsidR="007575F0" w:rsidRDefault="007575F0" w:rsidP="007575F0">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511300" cy="1009650"/>
            <wp:effectExtent l="0" t="0" r="0" b="0"/>
            <wp:docPr id="1" name="图片 1" descr="22微专题历史Y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微专题历史Y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11300" cy="1009650"/>
                    </a:xfrm>
                    <a:prstGeom prst="rect">
                      <a:avLst/>
                    </a:prstGeom>
                    <a:noFill/>
                    <a:ln>
                      <a:noFill/>
                    </a:ln>
                  </pic:spPr>
                </pic:pic>
              </a:graphicData>
            </a:graphic>
          </wp:inline>
        </w:drawing>
      </w:r>
    </w:p>
    <w:p w:rsidR="007575F0" w:rsidRDefault="007575F0" w:rsidP="007575F0">
      <w:pPr>
        <w:pStyle w:val="a5"/>
        <w:ind w:firstLineChars="200" w:firstLine="420"/>
        <w:jc w:val="center"/>
        <w:rPr>
          <w:rFonts w:ascii="Times New Roman" w:hAnsi="Times New Roman" w:cs="Times New Roman"/>
        </w:rPr>
      </w:pPr>
      <w:r w:rsidRPr="009A04D2">
        <w:rPr>
          <w:rFonts w:ascii="Times New Roman" w:hAnsi="Times New Roman" w:cs="Times New Roman"/>
        </w:rPr>
        <w:t>图</w:t>
      </w:r>
      <w:r w:rsidRPr="009A04D2">
        <w:rPr>
          <w:rFonts w:ascii="Times New Roman" w:hAnsi="Times New Roman" w:cs="Times New Roman"/>
        </w:rPr>
        <w:t>2</w:t>
      </w:r>
      <w:r>
        <w:rPr>
          <w:rFonts w:ascii="Times New Roman" w:hAnsi="Times New Roman" w:cs="Times New Roman"/>
        </w:rPr>
        <w:t xml:space="preserve">　</w:t>
      </w:r>
      <w:r w:rsidRPr="009A04D2">
        <w:rPr>
          <w:rFonts w:ascii="Times New Roman" w:hAnsi="Times New Roman" w:cs="Times New Roman"/>
        </w:rPr>
        <w:t>敦煌莫高窟第</w:t>
      </w:r>
      <w:r w:rsidRPr="009A04D2">
        <w:rPr>
          <w:rFonts w:ascii="Times New Roman" w:hAnsi="Times New Roman" w:cs="Times New Roman"/>
        </w:rPr>
        <w:t>45</w:t>
      </w:r>
      <w:r w:rsidRPr="009A04D2">
        <w:rPr>
          <w:rFonts w:ascii="Times New Roman" w:hAnsi="Times New Roman" w:cs="Times New Roman"/>
        </w:rPr>
        <w:t>窟</w:t>
      </w:r>
      <w:r>
        <w:rPr>
          <w:rFonts w:ascii="Times New Roman" w:hAnsi="Times New Roman" w:cs="Times New Roman"/>
        </w:rPr>
        <w:t xml:space="preserve">　　　　</w:t>
      </w:r>
      <w:r>
        <w:rPr>
          <w:rFonts w:ascii="Times New Roman" w:hAnsi="Times New Roman" w:cs="Times New Roman"/>
        </w:rPr>
        <w:t>(</w:t>
      </w:r>
      <w:r w:rsidRPr="009A04D2">
        <w:rPr>
          <w:rFonts w:ascii="Times New Roman" w:hAnsi="Times New Roman" w:cs="Times New Roman"/>
        </w:rPr>
        <w:t>胡商遇盗图</w:t>
      </w:r>
      <w:r>
        <w:rPr>
          <w:rFonts w:ascii="Times New Roman" w:hAnsi="Times New Roman" w:cs="Times New Roman"/>
        </w:rPr>
        <w:t>)</w:t>
      </w:r>
    </w:p>
    <w:p w:rsidR="007575F0" w:rsidRDefault="007575F0" w:rsidP="007575F0">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1</w:t>
      </w:r>
      <w:r>
        <w:rPr>
          <w:rFonts w:ascii="Times New Roman" w:hAnsi="Times New Roman" w:cs="Times New Roman"/>
        </w:rPr>
        <w:t>)</w:t>
      </w:r>
      <w:r w:rsidRPr="009A04D2">
        <w:rPr>
          <w:rFonts w:ascii="Times New Roman" w:hAnsi="Times New Roman" w:cs="Times New Roman"/>
        </w:rPr>
        <w:t>根据材料一</w:t>
      </w:r>
      <w:r>
        <w:rPr>
          <w:rFonts w:ascii="Times New Roman" w:hAnsi="Times New Roman" w:cs="Times New Roman"/>
        </w:rPr>
        <w:t>，</w:t>
      </w:r>
      <w:r w:rsidRPr="009A04D2">
        <w:rPr>
          <w:rFonts w:ascii="Times New Roman" w:hAnsi="Times New Roman" w:cs="Times New Roman"/>
        </w:rPr>
        <w:t>指出唐朝丝绸之路上东西方交往的特点。</w:t>
      </w: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2</w:t>
      </w:r>
      <w:r>
        <w:rPr>
          <w:rFonts w:ascii="Times New Roman" w:hAnsi="Times New Roman" w:cs="Times New Roman"/>
        </w:rPr>
        <w:t>)</w:t>
      </w:r>
      <w:r w:rsidRPr="009A04D2">
        <w:rPr>
          <w:rFonts w:ascii="Times New Roman" w:hAnsi="Times New Roman" w:cs="Times New Roman"/>
        </w:rPr>
        <w:t>根据材料二并结合所学知识</w:t>
      </w:r>
      <w:r>
        <w:rPr>
          <w:rFonts w:ascii="Times New Roman" w:hAnsi="Times New Roman" w:cs="Times New Roman"/>
        </w:rPr>
        <w:t>，</w:t>
      </w:r>
      <w:r w:rsidRPr="009A04D2">
        <w:rPr>
          <w:rFonts w:ascii="Times New Roman" w:hAnsi="Times New Roman" w:cs="Times New Roman"/>
        </w:rPr>
        <w:t>说明上述材料对研究古代丝绸之路的史料价值。</w:t>
      </w: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17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山东泰安市高三模拟</w:t>
      </w:r>
      <w:r>
        <w:rPr>
          <w:rFonts w:ascii="Times New Roman" w:eastAsia="楷体_GB2312" w:hAnsi="Times New Roman" w:cs="Times New Roman"/>
        </w:rPr>
        <w:t>]</w:t>
      </w:r>
      <w:r w:rsidRPr="009A04D2">
        <w:rPr>
          <w:rFonts w:ascii="Times New Roman" w:hAnsi="Times New Roman" w:cs="Times New Roman"/>
        </w:rPr>
        <w:t>阅</w:t>
      </w:r>
      <w:r w:rsidRPr="009A04D2">
        <w:rPr>
          <w:rFonts w:ascii="Times New Roman" w:hAnsi="Times New Roman" w:cs="Times New Roman" w:hint="eastAsia"/>
        </w:rPr>
        <w:t>读材料</w:t>
      </w:r>
      <w:r>
        <w:rPr>
          <w:rFonts w:ascii="Times New Roman" w:hAnsi="Times New Roman" w:cs="Times New Roman" w:hint="eastAsia"/>
        </w:rPr>
        <w:t>，</w:t>
      </w:r>
      <w:r w:rsidRPr="009A04D2">
        <w:rPr>
          <w:rFonts w:ascii="Times New Roman" w:hAnsi="Times New Roman" w:cs="Times New Roman" w:hint="eastAsia"/>
        </w:rPr>
        <w:t>回答问题。</w:t>
      </w:r>
    </w:p>
    <w:p w:rsidR="007575F0" w:rsidRDefault="007575F0" w:rsidP="007575F0">
      <w:pPr>
        <w:pStyle w:val="a5"/>
        <w:ind w:firstLineChars="200" w:firstLine="420"/>
        <w:rPr>
          <w:rFonts w:ascii="Times New Roman" w:eastAsia="仿宋_GB2312" w:hAnsi="Times New Roman" w:cs="Times New Roman"/>
        </w:rPr>
      </w:pPr>
      <w:r w:rsidRPr="009A04D2">
        <w:rPr>
          <w:rFonts w:ascii="Times New Roman" w:eastAsia="仿宋_GB2312" w:hAnsi="Times New Roman" w:cs="Times New Roman"/>
        </w:rPr>
        <w:t>下表</w:t>
      </w:r>
    </w:p>
    <w:p w:rsidR="007575F0" w:rsidRPr="009A04D2" w:rsidRDefault="007575F0" w:rsidP="007575F0">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5673"/>
      </w:tblGrid>
      <w:tr w:rsidR="007575F0" w:rsidRPr="009A04D2" w:rsidTr="006F5348">
        <w:trPr>
          <w:jc w:val="center"/>
        </w:trPr>
        <w:tc>
          <w:tcPr>
            <w:tcW w:w="2943" w:type="dxa"/>
            <w:shd w:val="clear" w:color="auto" w:fill="auto"/>
            <w:vAlign w:val="center"/>
          </w:tcPr>
          <w:p w:rsidR="007575F0" w:rsidRPr="009A04D2" w:rsidRDefault="007575F0" w:rsidP="006F5348">
            <w:pPr>
              <w:pStyle w:val="a5"/>
              <w:jc w:val="center"/>
              <w:rPr>
                <w:rFonts w:ascii="Times New Roman" w:hAnsi="Times New Roman" w:cs="Times New Roman"/>
              </w:rPr>
            </w:pPr>
            <w:r w:rsidRPr="009A04D2">
              <w:rPr>
                <w:rFonts w:ascii="Times New Roman" w:hAnsi="Times New Roman" w:cs="Times New Roman"/>
              </w:rPr>
              <w:t>孟郊《登科后》</w:t>
            </w:r>
          </w:p>
        </w:tc>
        <w:tc>
          <w:tcPr>
            <w:tcW w:w="5673" w:type="dxa"/>
            <w:shd w:val="clear" w:color="auto" w:fill="auto"/>
            <w:vAlign w:val="center"/>
          </w:tcPr>
          <w:p w:rsidR="007575F0" w:rsidRDefault="007575F0" w:rsidP="006F5348">
            <w:pPr>
              <w:pStyle w:val="a5"/>
              <w:jc w:val="center"/>
              <w:rPr>
                <w:rFonts w:ascii="Times New Roman" w:hAnsi="Times New Roman" w:cs="Times New Roman"/>
              </w:rPr>
            </w:pPr>
            <w:r w:rsidRPr="009A04D2">
              <w:rPr>
                <w:rFonts w:ascii="Times New Roman" w:hAnsi="Times New Roman" w:cs="Times New Roman"/>
              </w:rPr>
              <w:t>昔日龌龊不足夸</w:t>
            </w:r>
            <w:r>
              <w:rPr>
                <w:rFonts w:ascii="Times New Roman" w:hAnsi="Times New Roman" w:cs="Times New Roman"/>
              </w:rPr>
              <w:t>，</w:t>
            </w:r>
            <w:r w:rsidRPr="009A04D2">
              <w:rPr>
                <w:rFonts w:ascii="Times New Roman" w:hAnsi="Times New Roman" w:cs="Times New Roman"/>
              </w:rPr>
              <w:t>今朝放荡思不涯。</w:t>
            </w:r>
          </w:p>
          <w:p w:rsidR="007575F0" w:rsidRPr="009A04D2" w:rsidRDefault="007575F0" w:rsidP="006F5348">
            <w:pPr>
              <w:pStyle w:val="a5"/>
              <w:jc w:val="center"/>
              <w:rPr>
                <w:rFonts w:ascii="Times New Roman" w:hAnsi="Times New Roman" w:cs="Times New Roman"/>
              </w:rPr>
            </w:pPr>
            <w:r w:rsidRPr="009A04D2">
              <w:rPr>
                <w:rFonts w:ascii="Times New Roman" w:hAnsi="Times New Roman" w:cs="Times New Roman"/>
              </w:rPr>
              <w:t>春风得意马蹄疾</w:t>
            </w:r>
            <w:r>
              <w:rPr>
                <w:rFonts w:ascii="Times New Roman" w:hAnsi="Times New Roman" w:cs="Times New Roman"/>
              </w:rPr>
              <w:t>，</w:t>
            </w:r>
            <w:r w:rsidRPr="009A04D2">
              <w:rPr>
                <w:rFonts w:ascii="Times New Roman" w:hAnsi="Times New Roman" w:cs="Times New Roman"/>
              </w:rPr>
              <w:t>一日看尽长安花。</w:t>
            </w:r>
          </w:p>
        </w:tc>
      </w:tr>
      <w:tr w:rsidR="007575F0" w:rsidRPr="009A04D2" w:rsidTr="006F5348">
        <w:trPr>
          <w:jc w:val="center"/>
        </w:trPr>
        <w:tc>
          <w:tcPr>
            <w:tcW w:w="2943" w:type="dxa"/>
            <w:shd w:val="clear" w:color="auto" w:fill="auto"/>
            <w:vAlign w:val="center"/>
          </w:tcPr>
          <w:p w:rsidR="007575F0" w:rsidRPr="009A04D2" w:rsidRDefault="007575F0" w:rsidP="006F5348">
            <w:pPr>
              <w:pStyle w:val="a5"/>
              <w:jc w:val="center"/>
              <w:rPr>
                <w:rFonts w:ascii="Times New Roman" w:hAnsi="Times New Roman" w:cs="Times New Roman"/>
              </w:rPr>
            </w:pPr>
            <w:r w:rsidRPr="009A04D2">
              <w:rPr>
                <w:rFonts w:ascii="Times New Roman" w:hAnsi="Times New Roman" w:cs="Times New Roman"/>
              </w:rPr>
              <w:t>李白《哭晁卿衡》</w:t>
            </w:r>
          </w:p>
        </w:tc>
        <w:tc>
          <w:tcPr>
            <w:tcW w:w="5673" w:type="dxa"/>
            <w:shd w:val="clear" w:color="auto" w:fill="auto"/>
            <w:vAlign w:val="center"/>
          </w:tcPr>
          <w:p w:rsidR="007575F0" w:rsidRDefault="007575F0" w:rsidP="006F5348">
            <w:pPr>
              <w:pStyle w:val="a5"/>
              <w:jc w:val="center"/>
              <w:rPr>
                <w:rFonts w:ascii="Times New Roman" w:hAnsi="Times New Roman" w:cs="Times New Roman"/>
              </w:rPr>
            </w:pPr>
            <w:r w:rsidRPr="009A04D2">
              <w:rPr>
                <w:rFonts w:ascii="Times New Roman" w:hAnsi="Times New Roman" w:cs="Times New Roman"/>
              </w:rPr>
              <w:t>日本晁卿辞帝都</w:t>
            </w:r>
            <w:r>
              <w:rPr>
                <w:rFonts w:ascii="Times New Roman" w:hAnsi="Times New Roman" w:cs="Times New Roman"/>
              </w:rPr>
              <w:t>，</w:t>
            </w:r>
            <w:r w:rsidRPr="009A04D2">
              <w:rPr>
                <w:rFonts w:ascii="Times New Roman" w:hAnsi="Times New Roman" w:cs="Times New Roman"/>
              </w:rPr>
              <w:t>征帆一片绕蓬壶。</w:t>
            </w:r>
          </w:p>
          <w:p w:rsidR="007575F0" w:rsidRPr="009A04D2" w:rsidRDefault="007575F0" w:rsidP="006F5348">
            <w:pPr>
              <w:pStyle w:val="a5"/>
              <w:jc w:val="center"/>
              <w:rPr>
                <w:rFonts w:ascii="Times New Roman" w:hAnsi="Times New Roman" w:cs="Times New Roman"/>
              </w:rPr>
            </w:pPr>
            <w:r w:rsidRPr="009A04D2">
              <w:rPr>
                <w:rFonts w:ascii="Times New Roman" w:hAnsi="Times New Roman" w:cs="Times New Roman"/>
              </w:rPr>
              <w:t>明月不归沉碧海</w:t>
            </w:r>
            <w:r>
              <w:rPr>
                <w:rFonts w:ascii="Times New Roman" w:hAnsi="Times New Roman" w:cs="Times New Roman"/>
              </w:rPr>
              <w:t>，</w:t>
            </w:r>
            <w:r w:rsidRPr="009A04D2">
              <w:rPr>
                <w:rFonts w:ascii="Times New Roman" w:hAnsi="Times New Roman" w:cs="Times New Roman"/>
              </w:rPr>
              <w:t>白云愁色满苍梧。</w:t>
            </w:r>
          </w:p>
        </w:tc>
      </w:tr>
      <w:tr w:rsidR="007575F0" w:rsidRPr="009A04D2" w:rsidTr="006F5348">
        <w:trPr>
          <w:jc w:val="center"/>
        </w:trPr>
        <w:tc>
          <w:tcPr>
            <w:tcW w:w="2943" w:type="dxa"/>
            <w:shd w:val="clear" w:color="auto" w:fill="auto"/>
            <w:vAlign w:val="center"/>
          </w:tcPr>
          <w:p w:rsidR="007575F0" w:rsidRDefault="007575F0" w:rsidP="006F5348">
            <w:pPr>
              <w:pStyle w:val="a5"/>
              <w:jc w:val="center"/>
              <w:rPr>
                <w:rFonts w:ascii="Times New Roman" w:hAnsi="Times New Roman" w:cs="Times New Roman"/>
              </w:rPr>
            </w:pPr>
            <w:r w:rsidRPr="009A04D2">
              <w:rPr>
                <w:rFonts w:ascii="Times New Roman" w:hAnsi="Times New Roman" w:cs="Times New Roman"/>
              </w:rPr>
              <w:t>温庭筠</w:t>
            </w:r>
          </w:p>
          <w:p w:rsidR="007575F0" w:rsidRPr="009A04D2" w:rsidRDefault="007575F0" w:rsidP="006F5348">
            <w:pPr>
              <w:pStyle w:val="a5"/>
              <w:jc w:val="center"/>
              <w:rPr>
                <w:rFonts w:ascii="Times New Roman" w:hAnsi="Times New Roman" w:cs="Times New Roman"/>
              </w:rPr>
            </w:pPr>
            <w:r w:rsidRPr="009A04D2">
              <w:rPr>
                <w:rFonts w:ascii="Times New Roman" w:hAnsi="Times New Roman" w:cs="Times New Roman"/>
              </w:rPr>
              <w:t>《送渤海王子归国》</w:t>
            </w:r>
          </w:p>
        </w:tc>
        <w:tc>
          <w:tcPr>
            <w:tcW w:w="5673" w:type="dxa"/>
            <w:shd w:val="clear" w:color="auto" w:fill="auto"/>
            <w:vAlign w:val="center"/>
          </w:tcPr>
          <w:p w:rsidR="007575F0" w:rsidRDefault="007575F0" w:rsidP="006F5348">
            <w:pPr>
              <w:pStyle w:val="a5"/>
              <w:jc w:val="center"/>
              <w:rPr>
                <w:rFonts w:ascii="Times New Roman" w:hAnsi="Times New Roman" w:cs="Times New Roman"/>
              </w:rPr>
            </w:pPr>
            <w:r w:rsidRPr="009A04D2">
              <w:rPr>
                <w:rFonts w:ascii="Times New Roman" w:hAnsi="Times New Roman" w:cs="Times New Roman"/>
              </w:rPr>
              <w:t>疆理虽重海</w:t>
            </w:r>
            <w:r>
              <w:rPr>
                <w:rFonts w:ascii="Times New Roman" w:hAnsi="Times New Roman" w:cs="Times New Roman"/>
              </w:rPr>
              <w:t>，</w:t>
            </w:r>
            <w:r w:rsidRPr="009A04D2">
              <w:rPr>
                <w:rFonts w:ascii="Times New Roman" w:hAnsi="Times New Roman" w:cs="Times New Roman"/>
              </w:rPr>
              <w:t>车书本一家。</w:t>
            </w:r>
          </w:p>
          <w:p w:rsidR="007575F0" w:rsidRPr="009A04D2" w:rsidRDefault="007575F0" w:rsidP="006F5348">
            <w:pPr>
              <w:pStyle w:val="a5"/>
              <w:jc w:val="center"/>
              <w:rPr>
                <w:rFonts w:ascii="Times New Roman" w:hAnsi="Times New Roman" w:cs="Times New Roman"/>
              </w:rPr>
            </w:pPr>
            <w:r w:rsidRPr="009A04D2">
              <w:rPr>
                <w:rFonts w:ascii="Times New Roman" w:hAnsi="Times New Roman" w:cs="Times New Roman"/>
              </w:rPr>
              <w:t>盛勋归旧国</w:t>
            </w:r>
            <w:r>
              <w:rPr>
                <w:rFonts w:ascii="Times New Roman" w:hAnsi="Times New Roman" w:cs="Times New Roman"/>
              </w:rPr>
              <w:t>，</w:t>
            </w:r>
            <w:r w:rsidRPr="009A04D2">
              <w:rPr>
                <w:rFonts w:ascii="Times New Roman" w:hAnsi="Times New Roman" w:cs="Times New Roman"/>
              </w:rPr>
              <w:t>佳句在中华。</w:t>
            </w:r>
          </w:p>
        </w:tc>
      </w:tr>
      <w:tr w:rsidR="007575F0" w:rsidTr="006F5348">
        <w:trPr>
          <w:jc w:val="center"/>
        </w:trPr>
        <w:tc>
          <w:tcPr>
            <w:tcW w:w="2943" w:type="dxa"/>
            <w:shd w:val="clear" w:color="auto" w:fill="auto"/>
            <w:vAlign w:val="center"/>
          </w:tcPr>
          <w:p w:rsidR="007575F0" w:rsidRPr="009A04D2" w:rsidRDefault="007575F0" w:rsidP="006F5348">
            <w:pPr>
              <w:pStyle w:val="a5"/>
              <w:jc w:val="center"/>
              <w:rPr>
                <w:rFonts w:ascii="Times New Roman" w:hAnsi="Times New Roman" w:cs="Times New Roman"/>
              </w:rPr>
            </w:pPr>
            <w:r w:rsidRPr="009A04D2">
              <w:rPr>
                <w:rFonts w:ascii="Times New Roman" w:hAnsi="Times New Roman" w:cs="Times New Roman"/>
              </w:rPr>
              <w:t>杜甫《忆昔》</w:t>
            </w:r>
          </w:p>
        </w:tc>
        <w:tc>
          <w:tcPr>
            <w:tcW w:w="5673" w:type="dxa"/>
            <w:shd w:val="clear" w:color="auto" w:fill="auto"/>
            <w:vAlign w:val="center"/>
          </w:tcPr>
          <w:p w:rsidR="007575F0" w:rsidRDefault="007575F0" w:rsidP="006F5348">
            <w:pPr>
              <w:pStyle w:val="a5"/>
              <w:jc w:val="center"/>
              <w:rPr>
                <w:rFonts w:ascii="Times New Roman" w:hAnsi="Times New Roman" w:cs="Times New Roman"/>
              </w:rPr>
            </w:pPr>
            <w:r w:rsidRPr="009A04D2">
              <w:rPr>
                <w:rFonts w:ascii="Times New Roman" w:hAnsi="Times New Roman" w:cs="Times New Roman"/>
              </w:rPr>
              <w:t>忆昔开元全</w:t>
            </w:r>
            <w:r w:rsidRPr="009A04D2">
              <w:rPr>
                <w:rFonts w:ascii="Times New Roman" w:hAnsi="Times New Roman" w:cs="Times New Roman" w:hint="eastAsia"/>
              </w:rPr>
              <w:t>盛日</w:t>
            </w:r>
            <w:r>
              <w:rPr>
                <w:rFonts w:ascii="Times New Roman" w:hAnsi="Times New Roman" w:cs="Times New Roman" w:hint="eastAsia"/>
              </w:rPr>
              <w:t>，</w:t>
            </w:r>
            <w:r w:rsidRPr="009A04D2">
              <w:rPr>
                <w:rFonts w:ascii="Times New Roman" w:hAnsi="Times New Roman" w:cs="Times New Roman" w:hint="eastAsia"/>
              </w:rPr>
              <w:t>小邑犹藏万家室。</w:t>
            </w:r>
          </w:p>
          <w:p w:rsidR="007575F0" w:rsidRDefault="007575F0" w:rsidP="006F5348">
            <w:pPr>
              <w:pStyle w:val="a5"/>
              <w:jc w:val="center"/>
              <w:rPr>
                <w:rFonts w:ascii="Times New Roman" w:hAnsi="Times New Roman" w:cs="Times New Roman"/>
              </w:rPr>
            </w:pPr>
            <w:r w:rsidRPr="009A04D2">
              <w:rPr>
                <w:rFonts w:ascii="Times New Roman" w:hAnsi="Times New Roman" w:cs="Times New Roman" w:hint="eastAsia"/>
              </w:rPr>
              <w:t>稻米流脂粟米白</w:t>
            </w:r>
            <w:r>
              <w:rPr>
                <w:rFonts w:ascii="Times New Roman" w:hAnsi="Times New Roman" w:cs="Times New Roman" w:hint="eastAsia"/>
              </w:rPr>
              <w:t>，</w:t>
            </w:r>
            <w:r w:rsidRPr="009A04D2">
              <w:rPr>
                <w:rFonts w:ascii="Times New Roman" w:hAnsi="Times New Roman" w:cs="Times New Roman" w:hint="eastAsia"/>
              </w:rPr>
              <w:t>公私仓廪俱丰实。</w:t>
            </w:r>
          </w:p>
          <w:p w:rsidR="007575F0" w:rsidRDefault="007575F0" w:rsidP="006F5348">
            <w:pPr>
              <w:pStyle w:val="a5"/>
              <w:jc w:val="center"/>
              <w:rPr>
                <w:rFonts w:ascii="Times New Roman" w:hAnsi="Times New Roman" w:cs="Times New Roman"/>
              </w:rPr>
            </w:pPr>
            <w:r w:rsidRPr="009A04D2">
              <w:rPr>
                <w:rFonts w:ascii="Times New Roman" w:hAnsi="Times New Roman" w:cs="Times New Roman" w:hint="eastAsia"/>
              </w:rPr>
              <w:t>九州道路无豺虎</w:t>
            </w:r>
            <w:r>
              <w:rPr>
                <w:rFonts w:ascii="Times New Roman" w:hAnsi="Times New Roman" w:cs="Times New Roman" w:hint="eastAsia"/>
              </w:rPr>
              <w:t>，</w:t>
            </w:r>
            <w:r w:rsidRPr="009A04D2">
              <w:rPr>
                <w:rFonts w:ascii="Times New Roman" w:hAnsi="Times New Roman" w:cs="Times New Roman" w:hint="eastAsia"/>
              </w:rPr>
              <w:t>远行不劳吉日出。</w:t>
            </w:r>
          </w:p>
          <w:p w:rsidR="007575F0" w:rsidRDefault="007575F0" w:rsidP="006F5348">
            <w:pPr>
              <w:pStyle w:val="a5"/>
              <w:jc w:val="center"/>
              <w:rPr>
                <w:rFonts w:ascii="Times New Roman" w:hAnsi="Times New Roman" w:cs="Times New Roman"/>
              </w:rPr>
            </w:pPr>
            <w:r w:rsidRPr="009A04D2">
              <w:rPr>
                <w:rFonts w:ascii="Times New Roman" w:hAnsi="Times New Roman" w:cs="Times New Roman" w:hint="eastAsia"/>
              </w:rPr>
              <w:t>齐纨鲁缟车班班</w:t>
            </w:r>
            <w:r>
              <w:rPr>
                <w:rFonts w:ascii="Times New Roman" w:hAnsi="Times New Roman" w:cs="Times New Roman" w:hint="eastAsia"/>
              </w:rPr>
              <w:t>，</w:t>
            </w:r>
            <w:r w:rsidRPr="009A04D2">
              <w:rPr>
                <w:rFonts w:ascii="Times New Roman" w:hAnsi="Times New Roman" w:cs="Times New Roman" w:hint="eastAsia"/>
              </w:rPr>
              <w:t>男耕女桑不相失。</w:t>
            </w:r>
          </w:p>
        </w:tc>
      </w:tr>
    </w:tbl>
    <w:p w:rsidR="007575F0" w:rsidRDefault="007575F0" w:rsidP="007575F0">
      <w:pPr>
        <w:pStyle w:val="a5"/>
        <w:ind w:firstLineChars="200" w:firstLine="420"/>
        <w:rPr>
          <w:rFonts w:ascii="Times New Roman" w:hAnsi="Times New Roman" w:cs="Times New Roman"/>
        </w:rPr>
      </w:pPr>
      <w:r w:rsidRPr="009A04D2">
        <w:rPr>
          <w:rFonts w:ascii="Times New Roman" w:hAnsi="Times New Roman" w:cs="Times New Roman"/>
        </w:rPr>
        <w:t>综合以上信息</w:t>
      </w:r>
      <w:r>
        <w:rPr>
          <w:rFonts w:ascii="Times New Roman" w:hAnsi="Times New Roman" w:cs="Times New Roman"/>
        </w:rPr>
        <w:t>，</w:t>
      </w:r>
      <w:r w:rsidRPr="009A04D2">
        <w:rPr>
          <w:rFonts w:ascii="Times New Roman" w:hAnsi="Times New Roman" w:cs="Times New Roman"/>
        </w:rPr>
        <w:t>对材料所涉及的唐朝历史进行探究。</w:t>
      </w:r>
      <w:r>
        <w:rPr>
          <w:rFonts w:ascii="Times New Roman" w:hAnsi="Times New Roman" w:cs="Times New Roman"/>
        </w:rPr>
        <w:t>(</w:t>
      </w:r>
      <w:r w:rsidRPr="009A04D2">
        <w:rPr>
          <w:rFonts w:ascii="Times New Roman" w:hAnsi="Times New Roman" w:cs="Times New Roman"/>
        </w:rPr>
        <w:t>要求：表述成文</w:t>
      </w:r>
      <w:r>
        <w:rPr>
          <w:rFonts w:ascii="Times New Roman" w:hAnsi="Times New Roman" w:cs="Times New Roman"/>
        </w:rPr>
        <w:t>，</w:t>
      </w:r>
      <w:r w:rsidRPr="009A04D2">
        <w:rPr>
          <w:rFonts w:ascii="Times New Roman" w:hAnsi="Times New Roman" w:cs="Times New Roman"/>
        </w:rPr>
        <w:t>持论有据</w:t>
      </w:r>
      <w:r>
        <w:rPr>
          <w:rFonts w:ascii="Times New Roman" w:hAnsi="Times New Roman" w:cs="Times New Roman"/>
        </w:rPr>
        <w:t>，</w:t>
      </w:r>
      <w:r w:rsidRPr="009A04D2">
        <w:rPr>
          <w:rFonts w:ascii="Times New Roman" w:hAnsi="Times New Roman" w:cs="Times New Roman"/>
        </w:rPr>
        <w:t>论述充分</w:t>
      </w:r>
      <w:r>
        <w:rPr>
          <w:rFonts w:ascii="Times New Roman" w:hAnsi="Times New Roman" w:cs="Times New Roman"/>
        </w:rPr>
        <w:t>，</w:t>
      </w:r>
      <w:r w:rsidRPr="009A04D2">
        <w:rPr>
          <w:rFonts w:ascii="Times New Roman" w:hAnsi="Times New Roman" w:cs="Times New Roman"/>
        </w:rPr>
        <w:t>逻辑清晰。</w:t>
      </w:r>
      <w:r>
        <w:rPr>
          <w:rFonts w:ascii="Times New Roman" w:hAnsi="Times New Roman" w:cs="Times New Roman"/>
        </w:rPr>
        <w:t>)</w:t>
      </w: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7575F0" w:rsidRDefault="007575F0" w:rsidP="007575F0">
      <w:pPr>
        <w:pStyle w:val="a5"/>
        <w:ind w:firstLineChars="200" w:firstLine="420"/>
        <w:rPr>
          <w:rFonts w:ascii="Times New Roman" w:hAnsi="Times New Roman" w:cs="Times New Roman"/>
        </w:rPr>
      </w:pPr>
    </w:p>
    <w:p w:rsidR="004A6BFC" w:rsidRPr="007575F0" w:rsidRDefault="004A6BFC" w:rsidP="007575F0">
      <w:pPr>
        <w:pStyle w:val="a5"/>
        <w:rPr>
          <w:rFonts w:ascii="Times New Roman" w:hAnsi="Times New Roman" w:cs="Times New Roman"/>
        </w:rPr>
      </w:pPr>
    </w:p>
    <w:sectPr w:rsidR="004A6BFC" w:rsidRPr="007575F0" w:rsidSect="008F6E48">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32E7" w:rsidRDefault="00DA32E7" w:rsidP="007575F0">
      <w:r>
        <w:separator/>
      </w:r>
    </w:p>
  </w:endnote>
  <w:endnote w:type="continuationSeparator" w:id="1">
    <w:p w:rsidR="00DA32E7" w:rsidRDefault="00DA32E7" w:rsidP="007575F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32E7" w:rsidRDefault="00DA32E7" w:rsidP="007575F0">
      <w:r>
        <w:separator/>
      </w:r>
    </w:p>
  </w:footnote>
  <w:footnote w:type="continuationSeparator" w:id="1">
    <w:p w:rsidR="00DA32E7" w:rsidRDefault="00DA32E7" w:rsidP="007575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2D" w:rsidRPr="0086792D" w:rsidRDefault="0086792D" w:rsidP="0086792D">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D0FE7"/>
    <w:rsid w:val="000D0FE7"/>
    <w:rsid w:val="004A6BFC"/>
    <w:rsid w:val="007575F0"/>
    <w:rsid w:val="0086792D"/>
    <w:rsid w:val="008F6E48"/>
    <w:rsid w:val="00DA32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5F0"/>
    <w:pPr>
      <w:widowControl w:val="0"/>
      <w:jc w:val="both"/>
    </w:pPr>
  </w:style>
  <w:style w:type="paragraph" w:styleId="2">
    <w:name w:val="heading 2"/>
    <w:basedOn w:val="a"/>
    <w:next w:val="a"/>
    <w:link w:val="2Char"/>
    <w:uiPriority w:val="9"/>
    <w:unhideWhenUsed/>
    <w:qFormat/>
    <w:rsid w:val="007575F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75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75F0"/>
    <w:rPr>
      <w:sz w:val="18"/>
      <w:szCs w:val="18"/>
    </w:rPr>
  </w:style>
  <w:style w:type="paragraph" w:styleId="a4">
    <w:name w:val="footer"/>
    <w:basedOn w:val="a"/>
    <w:link w:val="Char0"/>
    <w:uiPriority w:val="99"/>
    <w:unhideWhenUsed/>
    <w:rsid w:val="007575F0"/>
    <w:pPr>
      <w:tabs>
        <w:tab w:val="center" w:pos="4153"/>
        <w:tab w:val="right" w:pos="8306"/>
      </w:tabs>
      <w:snapToGrid w:val="0"/>
      <w:jc w:val="left"/>
    </w:pPr>
    <w:rPr>
      <w:sz w:val="18"/>
      <w:szCs w:val="18"/>
    </w:rPr>
  </w:style>
  <w:style w:type="character" w:customStyle="1" w:styleId="Char0">
    <w:name w:val="页脚 Char"/>
    <w:basedOn w:val="a0"/>
    <w:link w:val="a4"/>
    <w:uiPriority w:val="99"/>
    <w:rsid w:val="007575F0"/>
    <w:rPr>
      <w:sz w:val="18"/>
      <w:szCs w:val="18"/>
    </w:rPr>
  </w:style>
  <w:style w:type="character" w:customStyle="1" w:styleId="2Char">
    <w:name w:val="标题 2 Char"/>
    <w:basedOn w:val="a0"/>
    <w:link w:val="2"/>
    <w:uiPriority w:val="9"/>
    <w:rsid w:val="007575F0"/>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7575F0"/>
    <w:rPr>
      <w:rFonts w:ascii="宋体" w:eastAsia="宋体" w:hAnsi="Courier New" w:cs="Courier New"/>
      <w:szCs w:val="21"/>
    </w:rPr>
  </w:style>
  <w:style w:type="character" w:customStyle="1" w:styleId="Char1">
    <w:name w:val="纯文本 Char"/>
    <w:basedOn w:val="a0"/>
    <w:link w:val="a5"/>
    <w:uiPriority w:val="99"/>
    <w:rsid w:val="007575F0"/>
    <w:rPr>
      <w:rFonts w:ascii="宋体" w:eastAsia="宋体" w:hAnsi="Courier New" w:cs="Courier New"/>
      <w:szCs w:val="21"/>
    </w:rPr>
  </w:style>
  <w:style w:type="paragraph" w:styleId="a6">
    <w:name w:val="Balloon Text"/>
    <w:basedOn w:val="a"/>
    <w:link w:val="Char2"/>
    <w:uiPriority w:val="99"/>
    <w:semiHidden/>
    <w:unhideWhenUsed/>
    <w:rsid w:val="007575F0"/>
    <w:rPr>
      <w:sz w:val="18"/>
      <w:szCs w:val="18"/>
    </w:rPr>
  </w:style>
  <w:style w:type="character" w:customStyle="1" w:styleId="Char2">
    <w:name w:val="批注框文本 Char"/>
    <w:basedOn w:val="a0"/>
    <w:link w:val="a6"/>
    <w:uiPriority w:val="99"/>
    <w:semiHidden/>
    <w:rsid w:val="007575F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5F0"/>
    <w:pPr>
      <w:widowControl w:val="0"/>
      <w:jc w:val="both"/>
    </w:pPr>
  </w:style>
  <w:style w:type="paragraph" w:styleId="2">
    <w:name w:val="heading 2"/>
    <w:basedOn w:val="a"/>
    <w:next w:val="a"/>
    <w:link w:val="2Char"/>
    <w:uiPriority w:val="9"/>
    <w:unhideWhenUsed/>
    <w:qFormat/>
    <w:rsid w:val="007575F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75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75F0"/>
    <w:rPr>
      <w:sz w:val="18"/>
      <w:szCs w:val="18"/>
    </w:rPr>
  </w:style>
  <w:style w:type="paragraph" w:styleId="a4">
    <w:name w:val="footer"/>
    <w:basedOn w:val="a"/>
    <w:link w:val="Char0"/>
    <w:uiPriority w:val="99"/>
    <w:unhideWhenUsed/>
    <w:rsid w:val="007575F0"/>
    <w:pPr>
      <w:tabs>
        <w:tab w:val="center" w:pos="4153"/>
        <w:tab w:val="right" w:pos="8306"/>
      </w:tabs>
      <w:snapToGrid w:val="0"/>
      <w:jc w:val="left"/>
    </w:pPr>
    <w:rPr>
      <w:sz w:val="18"/>
      <w:szCs w:val="18"/>
    </w:rPr>
  </w:style>
  <w:style w:type="character" w:customStyle="1" w:styleId="Char0">
    <w:name w:val="页脚 Char"/>
    <w:basedOn w:val="a0"/>
    <w:link w:val="a4"/>
    <w:uiPriority w:val="99"/>
    <w:rsid w:val="007575F0"/>
    <w:rPr>
      <w:sz w:val="18"/>
      <w:szCs w:val="18"/>
    </w:rPr>
  </w:style>
  <w:style w:type="character" w:customStyle="1" w:styleId="2Char">
    <w:name w:val="标题 2 Char"/>
    <w:basedOn w:val="a0"/>
    <w:link w:val="2"/>
    <w:uiPriority w:val="9"/>
    <w:rsid w:val="007575F0"/>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7575F0"/>
    <w:rPr>
      <w:rFonts w:ascii="宋体" w:eastAsia="宋体" w:hAnsi="Courier New" w:cs="Courier New"/>
      <w:szCs w:val="21"/>
    </w:rPr>
  </w:style>
  <w:style w:type="character" w:customStyle="1" w:styleId="Char1">
    <w:name w:val="纯文本 Char"/>
    <w:basedOn w:val="a0"/>
    <w:link w:val="a5"/>
    <w:uiPriority w:val="99"/>
    <w:rsid w:val="007575F0"/>
    <w:rPr>
      <w:rFonts w:ascii="宋体" w:eastAsia="宋体" w:hAnsi="Courier New" w:cs="Courier New"/>
      <w:szCs w:val="21"/>
    </w:rPr>
  </w:style>
  <w:style w:type="paragraph" w:styleId="a6">
    <w:name w:val="Balloon Text"/>
    <w:basedOn w:val="a"/>
    <w:link w:val="Char2"/>
    <w:uiPriority w:val="99"/>
    <w:semiHidden/>
    <w:unhideWhenUsed/>
    <w:rsid w:val="007575F0"/>
    <w:rPr>
      <w:sz w:val="18"/>
      <w:szCs w:val="18"/>
    </w:rPr>
  </w:style>
  <w:style w:type="character" w:customStyle="1" w:styleId="Char2">
    <w:name w:val="批注框文本 Char"/>
    <w:basedOn w:val="a0"/>
    <w:link w:val="a6"/>
    <w:uiPriority w:val="99"/>
    <w:semiHidden/>
    <w:rsid w:val="007575F0"/>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494</Words>
  <Characters>2820</Characters>
  <Application>Microsoft Office Word</Application>
  <DocSecurity>0</DocSecurity>
  <Lines>23</Lines>
  <Paragraphs>6</Paragraphs>
  <ScaleCrop>false</ScaleCrop>
  <Company>CHINA</Company>
  <LinksUpToDate>false</LinksUpToDate>
  <CharactersWithSpaces>3308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2021-07-01T06:04:00Z</dcterms:created>
  <dcterms:modified xsi:type="dcterms:W3CDTF">2021-09-03T10:35:00Z</dcterms:modified>
</cp:coreProperties>
</file>