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A04" w:rsidRDefault="00DD5A04" w:rsidP="00DD5A04">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16</w:t>
      </w:r>
      <w:bookmarkEnd w:id="0"/>
      <w:r>
        <w:rPr>
          <w:rFonts w:ascii="Times New Roman" w:hAnsi="Times New Roman" w:cs="Times New Roman"/>
        </w:rPr>
        <w:t xml:space="preserve">　</w:t>
      </w:r>
      <w:r w:rsidRPr="009A04D2">
        <w:rPr>
          <w:rFonts w:ascii="Times New Roman" w:hAnsi="Times New Roman" w:cs="Times New Roman"/>
        </w:rPr>
        <w:t>国家制度与社会治理</w:t>
      </w:r>
    </w:p>
    <w:p w:rsidR="00DD5A04" w:rsidRDefault="00DD5A04" w:rsidP="00DD5A04">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辽宁协作学校高三二模</w:t>
      </w:r>
      <w:r>
        <w:rPr>
          <w:rFonts w:ascii="Times New Roman" w:eastAsia="楷体_GB2312" w:hAnsi="Times New Roman" w:cs="Times New Roman"/>
        </w:rPr>
        <w:t>]</w:t>
      </w:r>
      <w:r w:rsidRPr="009A04D2">
        <w:rPr>
          <w:rFonts w:ascii="Times New Roman" w:hAnsi="Times New Roman" w:cs="Times New Roman"/>
        </w:rPr>
        <w:t>周天子封建诸侯、命官赋职时举行锡</w:t>
      </w:r>
      <w:r>
        <w:rPr>
          <w:rFonts w:ascii="Times New Roman" w:hAnsi="Times New Roman" w:cs="Times New Roman"/>
        </w:rPr>
        <w:t>(</w:t>
      </w:r>
      <w:r w:rsidRPr="009A04D2">
        <w:rPr>
          <w:rFonts w:ascii="Times New Roman" w:hAnsi="Times New Roman" w:cs="Times New Roman"/>
        </w:rPr>
        <w:t>赐</w:t>
      </w:r>
      <w:r>
        <w:rPr>
          <w:rFonts w:ascii="Times New Roman" w:hAnsi="Times New Roman" w:cs="Times New Roman"/>
        </w:rPr>
        <w:t>)</w:t>
      </w:r>
      <w:r w:rsidRPr="009A04D2">
        <w:rPr>
          <w:rFonts w:ascii="Times New Roman" w:hAnsi="Times New Roman" w:cs="Times New Roman"/>
        </w:rPr>
        <w:t>命典礼</w:t>
      </w:r>
      <w:r>
        <w:rPr>
          <w:rFonts w:ascii="Times New Roman" w:hAnsi="Times New Roman" w:cs="Times New Roman"/>
        </w:rPr>
        <w:t>，</w:t>
      </w:r>
      <w:r w:rsidRPr="009A04D2">
        <w:rPr>
          <w:rFonts w:ascii="Times New Roman" w:hAnsi="Times New Roman" w:cs="Times New Roman"/>
        </w:rPr>
        <w:t>受命者携命书而归</w:t>
      </w:r>
      <w:r>
        <w:rPr>
          <w:rFonts w:ascii="Times New Roman" w:hAnsi="Times New Roman" w:cs="Times New Roman"/>
        </w:rPr>
        <w:t>，</w:t>
      </w:r>
      <w:r w:rsidRPr="009A04D2">
        <w:rPr>
          <w:rFonts w:ascii="Times New Roman" w:hAnsi="Times New Roman" w:cs="Times New Roman"/>
        </w:rPr>
        <w:t>铸器刻铭</w:t>
      </w:r>
      <w:r>
        <w:rPr>
          <w:rFonts w:ascii="Times New Roman" w:hAnsi="Times New Roman" w:cs="Times New Roman"/>
        </w:rPr>
        <w:t>，</w:t>
      </w:r>
      <w:r w:rsidRPr="009A04D2">
        <w:rPr>
          <w:rFonts w:ascii="Times New Roman" w:hAnsi="Times New Roman" w:cs="Times New Roman"/>
        </w:rPr>
        <w:t>以期子</w:t>
      </w:r>
      <w:r w:rsidRPr="009A04D2">
        <w:rPr>
          <w:rFonts w:ascii="Times New Roman" w:hAnsi="Times New Roman" w:cs="Times New Roman" w:hint="eastAsia"/>
        </w:rPr>
        <w:t>孙万年保用。锡命是诸侯、大臣获取权力</w:t>
      </w:r>
      <w:r w:rsidRPr="009A04D2">
        <w:rPr>
          <w:rFonts w:hAnsi="宋体" w:cs="Times New Roman" w:hint="eastAsia"/>
        </w:rPr>
        <w:t>“</w:t>
      </w:r>
      <w:r w:rsidRPr="009A04D2">
        <w:rPr>
          <w:rFonts w:ascii="Times New Roman" w:hAnsi="Times New Roman" w:cs="Times New Roman" w:hint="eastAsia"/>
        </w:rPr>
        <w:t>正统</w:t>
      </w:r>
      <w:r w:rsidRPr="009A04D2">
        <w:rPr>
          <w:rFonts w:hAnsi="宋体" w:cs="Times New Roman" w:hint="eastAsia"/>
        </w:rPr>
        <w:t>”</w:t>
      </w:r>
      <w:r w:rsidRPr="009A04D2">
        <w:rPr>
          <w:rFonts w:ascii="Times New Roman" w:hAnsi="Times New Roman" w:cs="Times New Roman" w:hint="eastAsia"/>
        </w:rPr>
        <w:t>的象征与唯一源泉</w:t>
      </w:r>
      <w:r>
        <w:rPr>
          <w:rFonts w:ascii="Times New Roman" w:hAnsi="Times New Roman" w:cs="Times New Roman" w:hint="eastAsia"/>
        </w:rPr>
        <w:t>，</w:t>
      </w:r>
      <w:r w:rsidRPr="009A04D2">
        <w:rPr>
          <w:rFonts w:ascii="Times New Roman" w:hAnsi="Times New Roman" w:cs="Times New Roman" w:hint="eastAsia"/>
        </w:rPr>
        <w:t>战国时期田氏代齐</w:t>
      </w:r>
      <w:r>
        <w:rPr>
          <w:rFonts w:ascii="Times New Roman" w:hAnsi="Times New Roman" w:cs="Times New Roman" w:hint="eastAsia"/>
        </w:rPr>
        <w:t>，</w:t>
      </w:r>
      <w:r w:rsidRPr="009A04D2">
        <w:rPr>
          <w:rFonts w:ascii="Times New Roman" w:hAnsi="Times New Roman" w:cs="Times New Roman" w:hint="eastAsia"/>
        </w:rPr>
        <w:t>仍请求周王锡命。这表明</w:t>
      </w:r>
      <w:r>
        <w:rPr>
          <w:rFonts w:ascii="Times New Roman" w:hAnsi="Times New Roman" w:cs="Times New Roman" w:hint="eastAsia"/>
        </w:rPr>
        <w:t>，</w:t>
      </w:r>
      <w:r w:rsidRPr="009A04D2">
        <w:rPr>
          <w:rFonts w:ascii="Times New Roman" w:hAnsi="Times New Roman" w:cs="Times New Roman" w:hint="eastAsia"/>
        </w:rPr>
        <w:t>锡命制度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保证了贵族政治权力的稳固</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强化了王权至上的专制权力</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增进了周王室的政治凝聚力</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形成了重视历史传承的传统</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安徽马鞍山市高三二模</w:t>
      </w:r>
      <w:r>
        <w:rPr>
          <w:rFonts w:ascii="Times New Roman" w:eastAsia="楷体_GB2312" w:hAnsi="Times New Roman" w:cs="Times New Roman"/>
        </w:rPr>
        <w:t>]</w:t>
      </w:r>
      <w:r w:rsidRPr="009A04D2">
        <w:rPr>
          <w:rFonts w:ascii="Times New Roman" w:hAnsi="Times New Roman" w:cs="Times New Roman"/>
        </w:rPr>
        <w:t>有学者认为</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内阁大臣开始是作为秘书辅佐国王的</w:t>
      </w:r>
      <w:r>
        <w:rPr>
          <w:rFonts w:ascii="Times New Roman" w:hAnsi="Times New Roman" w:cs="Times New Roman"/>
        </w:rPr>
        <w:t>，</w:t>
      </w:r>
      <w:r w:rsidRPr="009A04D2">
        <w:rPr>
          <w:rFonts w:ascii="Times New Roman" w:hAnsi="Times New Roman" w:cs="Times New Roman"/>
        </w:rPr>
        <w:t>然后又以国王的名义行事</w:t>
      </w:r>
      <w:r>
        <w:rPr>
          <w:rFonts w:ascii="Times New Roman" w:hAnsi="Times New Roman" w:cs="Times New Roman"/>
        </w:rPr>
        <w:t>，</w:t>
      </w:r>
      <w:r w:rsidRPr="009A04D2">
        <w:rPr>
          <w:rFonts w:ascii="Times New Roman" w:hAnsi="Times New Roman" w:cs="Times New Roman"/>
        </w:rPr>
        <w:t>最后则是代表自己行事</w:t>
      </w:r>
      <w:r>
        <w:rPr>
          <w:rFonts w:ascii="Times New Roman" w:hAnsi="Times New Roman" w:cs="Times New Roman"/>
        </w:rPr>
        <w:t>，</w:t>
      </w:r>
      <w:r w:rsidRPr="009A04D2">
        <w:rPr>
          <w:rFonts w:ascii="Times New Roman" w:hAnsi="Times New Roman" w:cs="Times New Roman"/>
        </w:rPr>
        <w:t>只在必要时向国王请示</w:t>
      </w:r>
      <w:r w:rsidRPr="009A04D2">
        <w:rPr>
          <w:rFonts w:hAnsi="宋体" w:cs="Times New Roman"/>
        </w:rPr>
        <w:t>”</w:t>
      </w:r>
      <w:r w:rsidRPr="009A04D2">
        <w:rPr>
          <w:rFonts w:ascii="Times New Roman" w:hAnsi="Times New Roman" w:cs="Times New Roman"/>
        </w:rPr>
        <w:t>。该观点意在说明英国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首相成为国家权力中心</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政治</w:t>
      </w:r>
      <w:r w:rsidRPr="009A04D2">
        <w:rPr>
          <w:rFonts w:ascii="Times New Roman" w:hAnsi="Times New Roman" w:cs="Times New Roman" w:hint="eastAsia"/>
        </w:rPr>
        <w:t>妥协缓和矛盾</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hint="eastAsia"/>
        </w:rPr>
        <w:t>．</w:t>
      </w:r>
      <w:r w:rsidRPr="009A04D2">
        <w:rPr>
          <w:rFonts w:ascii="Times New Roman" w:hAnsi="Times New Roman" w:cs="Times New Roman"/>
        </w:rPr>
        <w:t>制度变革呈现渐进特征</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议会传统历史悠久</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山西高三一模</w:t>
      </w:r>
      <w:r>
        <w:rPr>
          <w:rFonts w:ascii="Times New Roman" w:eastAsia="楷体_GB2312" w:hAnsi="Times New Roman" w:cs="Times New Roman"/>
        </w:rPr>
        <w:t>]</w:t>
      </w:r>
      <w:r w:rsidRPr="009A04D2">
        <w:rPr>
          <w:rFonts w:ascii="Times New Roman" w:hAnsi="Times New Roman" w:cs="Times New Roman"/>
        </w:rPr>
        <w:t>1941</w:t>
      </w:r>
      <w:r w:rsidRPr="009A04D2">
        <w:rPr>
          <w:rFonts w:ascii="Times New Roman" w:hAnsi="Times New Roman" w:cs="Times New Roman"/>
        </w:rPr>
        <w:t>年</w:t>
      </w:r>
      <w:r w:rsidRPr="009A04D2">
        <w:rPr>
          <w:rFonts w:ascii="Times New Roman" w:hAnsi="Times New Roman" w:cs="Times New Roman"/>
        </w:rPr>
        <w:t>5</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陕甘宁边区政府颁布了《陕甘宁边区施政纲领》</w:t>
      </w:r>
      <w:r>
        <w:rPr>
          <w:rFonts w:ascii="Times New Roman" w:hAnsi="Times New Roman" w:cs="Times New Roman"/>
        </w:rPr>
        <w:t>，</w:t>
      </w:r>
      <w:r w:rsidRPr="009A04D2">
        <w:rPr>
          <w:rFonts w:ascii="Times New Roman" w:hAnsi="Times New Roman" w:cs="Times New Roman"/>
        </w:rPr>
        <w:t>指出</w:t>
      </w:r>
      <w:r w:rsidRPr="009A04D2">
        <w:rPr>
          <w:rFonts w:hAnsi="宋体" w:cs="Times New Roman"/>
        </w:rPr>
        <w:t>“</w:t>
      </w:r>
      <w:r w:rsidRPr="009A04D2">
        <w:rPr>
          <w:rFonts w:ascii="Times New Roman" w:hAnsi="Times New Roman" w:cs="Times New Roman"/>
        </w:rPr>
        <w:t>依据民族平等原则</w:t>
      </w:r>
      <w:r>
        <w:rPr>
          <w:rFonts w:ascii="Times New Roman" w:hAnsi="Times New Roman" w:cs="Times New Roman"/>
        </w:rPr>
        <w:t>，</w:t>
      </w:r>
      <w:r w:rsidRPr="009A04D2">
        <w:rPr>
          <w:rFonts w:ascii="Times New Roman" w:hAnsi="Times New Roman" w:cs="Times New Roman"/>
        </w:rPr>
        <w:t>实行蒙回民族与汉族在政治、经济、文化上的平等权利</w:t>
      </w:r>
      <w:r>
        <w:rPr>
          <w:rFonts w:ascii="Times New Roman" w:hAnsi="Times New Roman" w:cs="Times New Roman"/>
        </w:rPr>
        <w:t>，</w:t>
      </w:r>
      <w:r w:rsidRPr="009A04D2">
        <w:rPr>
          <w:rFonts w:ascii="Times New Roman" w:hAnsi="Times New Roman" w:cs="Times New Roman"/>
        </w:rPr>
        <w:t>建立蒙回民族的自治区</w:t>
      </w:r>
      <w:r>
        <w:rPr>
          <w:rFonts w:ascii="Times New Roman" w:hAnsi="Times New Roman" w:cs="Times New Roman"/>
        </w:rPr>
        <w:t>，</w:t>
      </w:r>
      <w:r w:rsidRPr="009A04D2">
        <w:rPr>
          <w:rFonts w:ascii="Times New Roman" w:hAnsi="Times New Roman" w:cs="Times New Roman"/>
        </w:rPr>
        <w:t>尊重蒙回民族的宗教信仰与风俗习惯</w:t>
      </w:r>
      <w:r w:rsidRPr="009A04D2">
        <w:rPr>
          <w:rFonts w:hAnsi="宋体" w:cs="Times New Roman"/>
        </w:rPr>
        <w:t>”</w:t>
      </w:r>
      <w:r w:rsidRPr="009A04D2">
        <w:rPr>
          <w:rFonts w:ascii="Times New Roman" w:hAnsi="Times New Roman" w:cs="Times New Roman"/>
        </w:rPr>
        <w:t>。这一政策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是中共处理民族关系的有益探索</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宣告少数民族自治区的正式建立</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打破了日伪军对边区的严密封锁</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表明边区政府属于工农民主政权</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hint="eastAsia"/>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山东烟台市高三一模</w:t>
      </w:r>
      <w:r>
        <w:rPr>
          <w:rFonts w:ascii="Times New Roman" w:eastAsia="楷体_GB2312" w:hAnsi="Times New Roman" w:cs="Times New Roman"/>
        </w:rPr>
        <w:t>]</w:t>
      </w:r>
      <w:r w:rsidRPr="009A04D2">
        <w:rPr>
          <w:rFonts w:ascii="Times New Roman" w:hAnsi="Times New Roman" w:cs="Times New Roman"/>
        </w:rPr>
        <w:t>宋仁宗在位四十余年</w:t>
      </w:r>
      <w:r>
        <w:rPr>
          <w:rFonts w:ascii="Times New Roman" w:hAnsi="Times New Roman" w:cs="Times New Roman"/>
        </w:rPr>
        <w:t>，</w:t>
      </w:r>
      <w:r w:rsidRPr="009A04D2">
        <w:rPr>
          <w:rFonts w:ascii="Times New Roman" w:hAnsi="Times New Roman" w:cs="Times New Roman"/>
        </w:rPr>
        <w:t>所用宰相二三十人</w:t>
      </w:r>
      <w:r>
        <w:rPr>
          <w:rFonts w:ascii="Times New Roman" w:hAnsi="Times New Roman" w:cs="Times New Roman"/>
        </w:rPr>
        <w:t>，</w:t>
      </w:r>
      <w:r w:rsidRPr="009A04D2">
        <w:rPr>
          <w:rFonts w:ascii="Times New Roman" w:hAnsi="Times New Roman" w:cs="Times New Roman"/>
        </w:rPr>
        <w:t>其进退皆取天下公议</w:t>
      </w:r>
      <w:r>
        <w:rPr>
          <w:rFonts w:ascii="Times New Roman" w:hAnsi="Times New Roman" w:cs="Times New Roman"/>
        </w:rPr>
        <w:t>，</w:t>
      </w:r>
      <w:r w:rsidRPr="009A04D2">
        <w:rPr>
          <w:rFonts w:ascii="Times New Roman" w:hAnsi="Times New Roman" w:cs="Times New Roman"/>
        </w:rPr>
        <w:t>未尝辄出私意</w:t>
      </w:r>
      <w:r>
        <w:rPr>
          <w:rFonts w:ascii="Times New Roman" w:hAnsi="Times New Roman" w:cs="Times New Roman"/>
        </w:rPr>
        <w:t>，</w:t>
      </w:r>
      <w:r w:rsidRPr="009A04D2">
        <w:rPr>
          <w:rFonts w:ascii="Times New Roman" w:hAnsi="Times New Roman" w:cs="Times New Roman"/>
        </w:rPr>
        <w:t>公议所发常自台谏</w:t>
      </w:r>
      <w:r>
        <w:rPr>
          <w:rFonts w:ascii="Times New Roman" w:hAnsi="Times New Roman" w:cs="Times New Roman"/>
        </w:rPr>
        <w:t>，</w:t>
      </w:r>
      <w:r w:rsidRPr="009A04D2">
        <w:rPr>
          <w:rFonts w:ascii="Times New Roman" w:hAnsi="Times New Roman" w:cs="Times New Roman"/>
        </w:rPr>
        <w:t>凡台谏所言</w:t>
      </w:r>
      <w:r>
        <w:rPr>
          <w:rFonts w:ascii="Times New Roman" w:hAnsi="Times New Roman" w:cs="Times New Roman"/>
        </w:rPr>
        <w:t>，</w:t>
      </w:r>
      <w:r w:rsidRPr="009A04D2">
        <w:rPr>
          <w:rFonts w:ascii="Times New Roman" w:hAnsi="Times New Roman" w:cs="Times New Roman"/>
        </w:rPr>
        <w:t>实时行下。其言是则黜宰相</w:t>
      </w:r>
      <w:r>
        <w:rPr>
          <w:rFonts w:ascii="Times New Roman" w:hAnsi="Times New Roman" w:cs="Times New Roman"/>
        </w:rPr>
        <w:t>，</w:t>
      </w:r>
      <w:r w:rsidRPr="009A04D2">
        <w:rPr>
          <w:rFonts w:ascii="Times New Roman" w:hAnsi="Times New Roman" w:cs="Times New Roman"/>
        </w:rPr>
        <w:t>其言妄则黜台谏。这体现了当时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监察体制发挥作用</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君主权力受到削弱</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宰相更换非常频繁</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仁宗皇帝疏于政事</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湖南衡阳市高三一模</w:t>
      </w:r>
      <w:r>
        <w:rPr>
          <w:rFonts w:ascii="Times New Roman" w:eastAsia="楷体_GB2312" w:hAnsi="Times New Roman" w:cs="Times New Roman"/>
        </w:rPr>
        <w:t>]</w:t>
      </w:r>
      <w:r w:rsidRPr="009A04D2">
        <w:rPr>
          <w:rFonts w:ascii="Times New Roman" w:hAnsi="Times New Roman" w:cs="Times New Roman"/>
        </w:rPr>
        <w:t>1917</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美国国会通过了《史密斯</w:t>
      </w:r>
      <w:r w:rsidRPr="009A04D2">
        <w:rPr>
          <w:rFonts w:ascii="Times New Roman" w:hAnsi="Times New Roman" w:cs="Times New Roman"/>
        </w:rPr>
        <w:t>——</w:t>
      </w:r>
      <w:r w:rsidRPr="009A04D2">
        <w:rPr>
          <w:rFonts w:ascii="Times New Roman" w:hAnsi="Times New Roman" w:cs="Times New Roman"/>
        </w:rPr>
        <w:t>休斯法案》</w:t>
      </w:r>
      <w:r>
        <w:rPr>
          <w:rFonts w:ascii="Times New Roman" w:hAnsi="Times New Roman" w:cs="Times New Roman"/>
        </w:rPr>
        <w:t>，</w:t>
      </w:r>
      <w:r w:rsidRPr="009A04D2">
        <w:rPr>
          <w:rFonts w:ascii="Times New Roman" w:hAnsi="Times New Roman" w:cs="Times New Roman"/>
        </w:rPr>
        <w:t>由联邦政府出资对文官进行职业培训</w:t>
      </w:r>
      <w:r>
        <w:rPr>
          <w:rFonts w:ascii="Times New Roman" w:hAnsi="Times New Roman" w:cs="Times New Roman"/>
        </w:rPr>
        <w:t>，</w:t>
      </w:r>
      <w:r w:rsidRPr="009A04D2">
        <w:rPr>
          <w:rFonts w:ascii="Times New Roman" w:hAnsi="Times New Roman" w:cs="Times New Roman"/>
        </w:rPr>
        <w:t>希望实现官僚体系的科学管理。美国开展文官培</w:t>
      </w:r>
      <w:r w:rsidRPr="009A04D2">
        <w:rPr>
          <w:rFonts w:ascii="Times New Roman" w:hAnsi="Times New Roman" w:cs="Times New Roman" w:hint="eastAsia"/>
        </w:rPr>
        <w:t>训意在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消除两党的利益矛盾</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提高政府的行政效率</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扩大公民的参政权利</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完善现行的联邦体制</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安徽马鞍山市高考模拟</w:t>
      </w:r>
      <w:r>
        <w:rPr>
          <w:rFonts w:ascii="Times New Roman" w:eastAsia="楷体_GB2312" w:hAnsi="Times New Roman" w:cs="Times New Roman"/>
        </w:rPr>
        <w:t>]</w:t>
      </w:r>
      <w:r w:rsidRPr="009A04D2">
        <w:rPr>
          <w:rFonts w:ascii="Times New Roman" w:hAnsi="Times New Roman" w:cs="Times New Roman"/>
        </w:rPr>
        <w:t>有学者认为</w:t>
      </w:r>
      <w:r w:rsidRPr="009A04D2">
        <w:rPr>
          <w:rFonts w:hAnsi="宋体" w:cs="Times New Roman"/>
        </w:rPr>
        <w:t>“</w:t>
      </w:r>
      <w:r w:rsidRPr="009A04D2">
        <w:rPr>
          <w:rFonts w:ascii="Times New Roman" w:hAnsi="Times New Roman" w:cs="Times New Roman"/>
        </w:rPr>
        <w:t>1905</w:t>
      </w:r>
      <w:r w:rsidRPr="009A04D2">
        <w:rPr>
          <w:rFonts w:ascii="Times New Roman" w:hAnsi="Times New Roman" w:cs="Times New Roman"/>
        </w:rPr>
        <w:t>年科举废除后</w:t>
      </w:r>
      <w:r>
        <w:rPr>
          <w:rFonts w:ascii="Times New Roman" w:hAnsi="Times New Roman" w:cs="Times New Roman"/>
        </w:rPr>
        <w:t>，</w:t>
      </w:r>
      <w:r w:rsidRPr="009A04D2">
        <w:rPr>
          <w:rFonts w:ascii="Times New Roman" w:hAnsi="Times New Roman" w:cs="Times New Roman"/>
        </w:rPr>
        <w:t>新式学堂激增</w:t>
      </w:r>
      <w:r>
        <w:rPr>
          <w:rFonts w:ascii="Times New Roman" w:hAnsi="Times New Roman" w:cs="Times New Roman"/>
        </w:rPr>
        <w:t>，</w:t>
      </w:r>
      <w:r w:rsidRPr="009A04D2">
        <w:rPr>
          <w:rFonts w:ascii="Times New Roman" w:hAnsi="Times New Roman" w:cs="Times New Roman"/>
        </w:rPr>
        <w:t>引发了由士子童生到学堂学生的集团式转交</w:t>
      </w:r>
      <w:r>
        <w:rPr>
          <w:rFonts w:ascii="Times New Roman" w:hAnsi="Times New Roman" w:cs="Times New Roman"/>
        </w:rPr>
        <w:t>，</w:t>
      </w:r>
      <w:r w:rsidRPr="009A04D2">
        <w:rPr>
          <w:rFonts w:ascii="Times New Roman" w:hAnsi="Times New Roman" w:cs="Times New Roman"/>
        </w:rPr>
        <w:t>庞大的新型学生群体很快从学堂走向社会</w:t>
      </w:r>
      <w:r>
        <w:rPr>
          <w:rFonts w:ascii="Times New Roman" w:hAnsi="Times New Roman" w:cs="Times New Roman"/>
        </w:rPr>
        <w:t>，</w:t>
      </w:r>
      <w:r w:rsidRPr="009A04D2">
        <w:rPr>
          <w:rFonts w:ascii="Times New Roman" w:hAnsi="Times New Roman" w:cs="Times New Roman"/>
        </w:rPr>
        <w:t>投身于社会的各种运动中去</w:t>
      </w:r>
      <w:r>
        <w:rPr>
          <w:rFonts w:ascii="Times New Roman" w:hAnsi="Times New Roman" w:cs="Times New Roman"/>
        </w:rPr>
        <w:t>，</w:t>
      </w:r>
      <w:r w:rsidRPr="009A04D2">
        <w:rPr>
          <w:rFonts w:ascii="Times New Roman" w:hAnsi="Times New Roman" w:cs="Times New Roman"/>
        </w:rPr>
        <w:t>从而引起了旧社会体系的结构性变动。</w:t>
      </w:r>
      <w:r w:rsidRPr="009A04D2">
        <w:rPr>
          <w:rFonts w:hAnsi="宋体" w:cs="Times New Roman"/>
        </w:rPr>
        <w:t>”</w:t>
      </w:r>
      <w:r w:rsidRPr="009A04D2">
        <w:rPr>
          <w:rFonts w:ascii="Times New Roman" w:hAnsi="Times New Roman" w:cs="Times New Roman"/>
        </w:rPr>
        <w:t>该学者旨在说明科举的废</w:t>
      </w:r>
      <w:r w:rsidRPr="009A04D2">
        <w:rPr>
          <w:rFonts w:ascii="Times New Roman" w:hAnsi="Times New Roman" w:cs="Times New Roman"/>
        </w:rPr>
        <w:lastRenderedPageBreak/>
        <w:t>除</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引发学生运动的高涨</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改变旧式价值观念</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加快了民主革命进程</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推动传统社会转型</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河北高三二模</w:t>
      </w:r>
      <w:r>
        <w:rPr>
          <w:rFonts w:ascii="Times New Roman" w:eastAsia="楷体_GB2312" w:hAnsi="Times New Roman" w:cs="Times New Roman"/>
        </w:rPr>
        <w:t>]</w:t>
      </w:r>
      <w:r w:rsidRPr="009A04D2">
        <w:rPr>
          <w:rFonts w:ascii="Times New Roman" w:hAnsi="Times New Roman" w:cs="Times New Roman"/>
        </w:rPr>
        <w:t>唐律以丧服礼中的五服作为量刑定罪的重要参考标准</w:t>
      </w:r>
      <w:r>
        <w:rPr>
          <w:rFonts w:ascii="Times New Roman" w:hAnsi="Times New Roman" w:cs="Times New Roman"/>
        </w:rPr>
        <w:t>，</w:t>
      </w:r>
      <w:r w:rsidRPr="009A04D2">
        <w:rPr>
          <w:rFonts w:ascii="Times New Roman" w:hAnsi="Times New Roman" w:cs="Times New Roman"/>
        </w:rPr>
        <w:t>将亲属关系由近及远分为五等。犯罪连坐</w:t>
      </w:r>
      <w:r>
        <w:rPr>
          <w:rFonts w:ascii="Times New Roman" w:hAnsi="Times New Roman" w:cs="Times New Roman"/>
        </w:rPr>
        <w:t>，</w:t>
      </w:r>
      <w:r w:rsidRPr="009A04D2">
        <w:rPr>
          <w:rFonts w:ascii="Times New Roman" w:hAnsi="Times New Roman" w:cs="Times New Roman"/>
        </w:rPr>
        <w:t>先亲后疏。亲属间犯罪</w:t>
      </w:r>
      <w:r>
        <w:rPr>
          <w:rFonts w:ascii="Times New Roman" w:hAnsi="Times New Roman" w:cs="Times New Roman"/>
        </w:rPr>
        <w:t>，</w:t>
      </w:r>
      <w:r w:rsidRPr="009A04D2">
        <w:rPr>
          <w:rFonts w:ascii="Times New Roman" w:hAnsi="Times New Roman" w:cs="Times New Roman"/>
        </w:rPr>
        <w:t>虽行为相同</w:t>
      </w:r>
      <w:r>
        <w:rPr>
          <w:rFonts w:ascii="Times New Roman" w:hAnsi="Times New Roman" w:cs="Times New Roman"/>
        </w:rPr>
        <w:t>，</w:t>
      </w:r>
      <w:r w:rsidRPr="009A04D2">
        <w:rPr>
          <w:rFonts w:ascii="Times New Roman" w:hAnsi="Times New Roman" w:cs="Times New Roman"/>
        </w:rPr>
        <w:t>而视其亲疏关系量刑大异。这说明唐律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注重维护社会等级秩序</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总结了前代法律的实践经验</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深受儒家宗法伦理影响</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体现了量刑定罪的公正原则</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威海市高三二模</w:t>
      </w:r>
      <w:r>
        <w:rPr>
          <w:rFonts w:ascii="Times New Roman" w:eastAsia="楷体_GB2312" w:hAnsi="Times New Roman" w:cs="Times New Roman"/>
        </w:rPr>
        <w:t>]</w:t>
      </w:r>
      <w:r w:rsidRPr="009A04D2">
        <w:rPr>
          <w:rFonts w:ascii="Times New Roman" w:hAnsi="Times New Roman" w:cs="Times New Roman"/>
        </w:rPr>
        <w:t>古罗马通过战争方式积累了大量的财力</w:t>
      </w:r>
      <w:r>
        <w:rPr>
          <w:rFonts w:ascii="Times New Roman" w:hAnsi="Times New Roman" w:cs="Times New Roman"/>
        </w:rPr>
        <w:t>，</w:t>
      </w:r>
      <w:r w:rsidRPr="009A04D2">
        <w:rPr>
          <w:rFonts w:ascii="Times New Roman" w:hAnsi="Times New Roman" w:cs="Times New Roman"/>
        </w:rPr>
        <w:t>获得了大量的奴隶</w:t>
      </w:r>
      <w:r>
        <w:rPr>
          <w:rFonts w:ascii="Times New Roman" w:hAnsi="Times New Roman" w:cs="Times New Roman"/>
        </w:rPr>
        <w:t>，</w:t>
      </w:r>
      <w:r w:rsidRPr="009A04D2">
        <w:rPr>
          <w:rFonts w:ascii="Times New Roman" w:hAnsi="Times New Roman" w:cs="Times New Roman"/>
        </w:rPr>
        <w:t>这在很大程度上</w:t>
      </w:r>
      <w:r w:rsidRPr="009A04D2">
        <w:rPr>
          <w:rFonts w:ascii="Times New Roman" w:hAnsi="Times New Roman" w:cs="Times New Roman" w:hint="eastAsia"/>
        </w:rPr>
        <w:t>刺激了罗马社会经济的发展</w:t>
      </w:r>
      <w:r>
        <w:rPr>
          <w:rFonts w:ascii="Times New Roman" w:hAnsi="Times New Roman" w:cs="Times New Roman" w:hint="eastAsia"/>
        </w:rPr>
        <w:t>，</w:t>
      </w:r>
      <w:r w:rsidRPr="009A04D2">
        <w:rPr>
          <w:rFonts w:ascii="Times New Roman" w:hAnsi="Times New Roman" w:cs="Times New Roman" w:hint="eastAsia"/>
        </w:rPr>
        <w:t>并且罗马社会的经济成分也渐渐发生了变化</w:t>
      </w:r>
      <w:r>
        <w:rPr>
          <w:rFonts w:ascii="Times New Roman" w:hAnsi="Times New Roman" w:cs="Times New Roman" w:hint="eastAsia"/>
        </w:rPr>
        <w:t>，</w:t>
      </w:r>
      <w:r w:rsidRPr="009A04D2">
        <w:rPr>
          <w:rFonts w:ascii="Times New Roman" w:hAnsi="Times New Roman" w:cs="Times New Roman" w:hint="eastAsia"/>
        </w:rPr>
        <w:t>商品经济的发展进一步刺激了货币的发行</w:t>
      </w:r>
      <w:r>
        <w:rPr>
          <w:rFonts w:ascii="Times New Roman" w:hAnsi="Times New Roman" w:cs="Times New Roman" w:hint="eastAsia"/>
        </w:rPr>
        <w:t>，</w:t>
      </w:r>
      <w:r w:rsidRPr="009A04D2">
        <w:rPr>
          <w:rFonts w:ascii="Times New Roman" w:hAnsi="Times New Roman" w:cs="Times New Roman" w:hint="eastAsia"/>
        </w:rPr>
        <w:t>物权方面如买卖、借贷、租赁、诉讼等内容逐渐显露出来。这反映出罗马法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蕴含着自然法的理念</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随社会发展而不断丰富</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平等的私法精神</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推动了社会经济的发展</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四川绵阳市高三三模</w:t>
      </w:r>
      <w:r>
        <w:rPr>
          <w:rFonts w:ascii="Times New Roman" w:eastAsia="楷体_GB2312" w:hAnsi="Times New Roman" w:cs="Times New Roman"/>
        </w:rPr>
        <w:t>]</w:t>
      </w:r>
      <w:r w:rsidRPr="009A04D2">
        <w:rPr>
          <w:rFonts w:ascii="Times New Roman" w:hAnsi="Times New Roman" w:cs="Times New Roman"/>
        </w:rPr>
        <w:t>1962</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毛泽东针对公安工作指出：</w:t>
      </w:r>
      <w:r w:rsidRPr="009A04D2">
        <w:rPr>
          <w:rFonts w:hAnsi="宋体" w:cs="Times New Roman"/>
        </w:rPr>
        <w:t>“</w:t>
      </w:r>
      <w:r w:rsidRPr="009A04D2">
        <w:rPr>
          <w:rFonts w:ascii="Times New Roman" w:hAnsi="Times New Roman" w:cs="Times New Roman"/>
        </w:rPr>
        <w:t>刑法需要制定</w:t>
      </w:r>
      <w:r>
        <w:rPr>
          <w:rFonts w:ascii="Times New Roman" w:hAnsi="Times New Roman" w:cs="Times New Roman"/>
        </w:rPr>
        <w:t>，</w:t>
      </w:r>
      <w:r w:rsidRPr="009A04D2">
        <w:rPr>
          <w:rFonts w:ascii="Times New Roman" w:hAnsi="Times New Roman" w:cs="Times New Roman"/>
        </w:rPr>
        <w:t>民法也需要制定</w:t>
      </w:r>
      <w:r>
        <w:rPr>
          <w:rFonts w:ascii="Times New Roman" w:hAnsi="Times New Roman" w:cs="Times New Roman"/>
        </w:rPr>
        <w:t>，</w:t>
      </w:r>
      <w:r w:rsidRPr="009A04D2">
        <w:rPr>
          <w:rFonts w:ascii="Times New Roman" w:hAnsi="Times New Roman" w:cs="Times New Roman"/>
        </w:rPr>
        <w:t>没有法律不行</w:t>
      </w:r>
      <w:r w:rsidRPr="009A04D2">
        <w:rPr>
          <w:rFonts w:hAnsi="宋体" w:cs="Times New Roman"/>
        </w:rPr>
        <w:t>”</w:t>
      </w:r>
      <w:r w:rsidRPr="009A04D2">
        <w:rPr>
          <w:rFonts w:ascii="Times New Roman" w:hAnsi="Times New Roman" w:cs="Times New Roman"/>
        </w:rPr>
        <w:t>。</w:t>
      </w:r>
      <w:r w:rsidRPr="009A04D2">
        <w:rPr>
          <w:rFonts w:ascii="Times New Roman" w:hAnsi="Times New Roman" w:cs="Times New Roman"/>
        </w:rPr>
        <w:t>1964</w:t>
      </w:r>
      <w:r w:rsidRPr="009A04D2">
        <w:rPr>
          <w:rFonts w:ascii="Times New Roman" w:hAnsi="Times New Roman" w:cs="Times New Roman"/>
        </w:rPr>
        <w:t>年</w:t>
      </w:r>
      <w:r w:rsidRPr="009A04D2">
        <w:rPr>
          <w:rFonts w:ascii="Times New Roman" w:hAnsi="Times New Roman" w:cs="Times New Roman"/>
        </w:rPr>
        <w:t>7</w:t>
      </w:r>
      <w:r w:rsidRPr="009A04D2">
        <w:rPr>
          <w:rFonts w:ascii="Times New Roman" w:hAnsi="Times New Roman" w:cs="Times New Roman"/>
        </w:rPr>
        <w:t>月形成民法草案</w:t>
      </w:r>
      <w:r>
        <w:rPr>
          <w:rFonts w:ascii="Times New Roman" w:hAnsi="Times New Roman" w:cs="Times New Roman"/>
        </w:rPr>
        <w:t>(</w:t>
      </w:r>
      <w:r w:rsidRPr="009A04D2">
        <w:rPr>
          <w:rFonts w:ascii="Times New Roman" w:hAnsi="Times New Roman" w:cs="Times New Roman"/>
        </w:rPr>
        <w:t>试拟稿</w:t>
      </w:r>
      <w:r>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该草案共</w:t>
      </w:r>
      <w:r w:rsidRPr="009A04D2">
        <w:rPr>
          <w:rFonts w:ascii="Times New Roman" w:hAnsi="Times New Roman" w:cs="Times New Roman"/>
        </w:rPr>
        <w:t>3</w:t>
      </w:r>
      <w:r w:rsidRPr="009A04D2">
        <w:rPr>
          <w:rFonts w:ascii="Times New Roman" w:hAnsi="Times New Roman" w:cs="Times New Roman"/>
        </w:rPr>
        <w:t>编</w:t>
      </w:r>
      <w:r w:rsidRPr="009A04D2">
        <w:rPr>
          <w:rFonts w:ascii="Times New Roman" w:hAnsi="Times New Roman" w:cs="Times New Roman" w:hint="eastAsia"/>
        </w:rPr>
        <w:t>、</w:t>
      </w:r>
      <w:r w:rsidRPr="009A04D2">
        <w:rPr>
          <w:rFonts w:ascii="Times New Roman" w:hAnsi="Times New Roman" w:cs="Times New Roman"/>
        </w:rPr>
        <w:t>24</w:t>
      </w:r>
      <w:r w:rsidRPr="009A04D2">
        <w:rPr>
          <w:rFonts w:ascii="Times New Roman" w:hAnsi="Times New Roman" w:cs="Times New Roman"/>
        </w:rPr>
        <w:t>章、</w:t>
      </w:r>
      <w:r w:rsidRPr="009A04D2">
        <w:rPr>
          <w:rFonts w:ascii="Times New Roman" w:hAnsi="Times New Roman" w:cs="Times New Roman"/>
        </w:rPr>
        <w:t>262</w:t>
      </w:r>
      <w:r w:rsidRPr="009A04D2">
        <w:rPr>
          <w:rFonts w:ascii="Times New Roman" w:hAnsi="Times New Roman" w:cs="Times New Roman"/>
        </w:rPr>
        <w:t>条</w:t>
      </w:r>
      <w:r>
        <w:rPr>
          <w:rFonts w:ascii="Times New Roman" w:hAnsi="Times New Roman" w:cs="Times New Roman"/>
        </w:rPr>
        <w:t>，</w:t>
      </w:r>
      <w:r w:rsidRPr="009A04D2">
        <w:rPr>
          <w:rFonts w:ascii="Times New Roman" w:hAnsi="Times New Roman" w:cs="Times New Roman"/>
        </w:rPr>
        <w:t>包括总则、财产的所有、财产的流转。这反映出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国民经济调整任务完成</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左</w:t>
      </w:r>
      <w:r w:rsidRPr="009A04D2">
        <w:rPr>
          <w:rFonts w:hAnsi="宋体" w:cs="Times New Roman"/>
        </w:rPr>
        <w:t>”</w:t>
      </w:r>
      <w:r w:rsidRPr="009A04D2">
        <w:rPr>
          <w:rFonts w:ascii="Times New Roman" w:hAnsi="Times New Roman" w:cs="Times New Roman"/>
        </w:rPr>
        <w:t>倾错误得到全面纠正</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依法治国方针正式形成</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社会主义建设的有益探索</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广东汕头市高三二模</w:t>
      </w:r>
      <w:r>
        <w:rPr>
          <w:rFonts w:ascii="Times New Roman" w:eastAsia="楷体_GB2312" w:hAnsi="Times New Roman" w:cs="Times New Roman"/>
        </w:rPr>
        <w:t>]</w:t>
      </w:r>
      <w:r w:rsidRPr="009A04D2">
        <w:rPr>
          <w:rFonts w:ascii="Times New Roman" w:hAnsi="Times New Roman" w:cs="Times New Roman"/>
        </w:rPr>
        <w:t>某学者指出：</w:t>
      </w:r>
      <w:r w:rsidRPr="009A04D2">
        <w:rPr>
          <w:rFonts w:hAnsi="宋体" w:cs="Times New Roman"/>
        </w:rPr>
        <w:t>“</w:t>
      </w:r>
      <w:r w:rsidRPr="009A04D2">
        <w:rPr>
          <w:rFonts w:ascii="Times New Roman" w:hAnsi="Times New Roman" w:cs="Times New Roman"/>
        </w:rPr>
        <w:t>吉林发现了带</w:t>
      </w:r>
      <w:r w:rsidRPr="009A04D2">
        <w:rPr>
          <w:rFonts w:hAnsi="宋体" w:cs="Times New Roman"/>
        </w:rPr>
        <w:t>‘</w:t>
      </w:r>
      <w:r w:rsidRPr="009A04D2">
        <w:rPr>
          <w:rFonts w:ascii="Times New Roman" w:hAnsi="Times New Roman" w:cs="Times New Roman"/>
        </w:rPr>
        <w:t>长</w:t>
      </w:r>
      <w:r w:rsidRPr="009A04D2">
        <w:rPr>
          <w:rFonts w:hAnsi="宋体" w:cs="Times New Roman"/>
        </w:rPr>
        <w:t>’</w:t>
      </w:r>
      <w:r w:rsidRPr="009A04D2">
        <w:rPr>
          <w:rFonts w:ascii="Times New Roman" w:hAnsi="Times New Roman" w:cs="Times New Roman"/>
        </w:rPr>
        <w:t>字的汉代瓦当；内蒙古发现了</w:t>
      </w:r>
      <w:r w:rsidRPr="009A04D2">
        <w:rPr>
          <w:rFonts w:hAnsi="宋体" w:cs="Times New Roman"/>
        </w:rPr>
        <w:t>‘</w:t>
      </w:r>
      <w:r w:rsidRPr="009A04D2">
        <w:rPr>
          <w:rFonts w:ascii="Times New Roman" w:hAnsi="Times New Roman" w:cs="Times New Roman"/>
        </w:rPr>
        <w:t>单于和亲</w:t>
      </w:r>
      <w:r w:rsidRPr="009A04D2">
        <w:rPr>
          <w:rFonts w:hAnsi="宋体" w:cs="Times New Roman"/>
        </w:rPr>
        <w:t>’</w:t>
      </w:r>
      <w:r w:rsidRPr="009A04D2">
        <w:rPr>
          <w:rFonts w:ascii="Times New Roman" w:hAnsi="Times New Roman" w:cs="Times New Roman"/>
        </w:rPr>
        <w:t>的汉字瓦当；云南出土了</w:t>
      </w:r>
      <w:r w:rsidRPr="009A04D2">
        <w:rPr>
          <w:rFonts w:hAnsi="宋体" w:cs="Times New Roman"/>
        </w:rPr>
        <w:t>‘</w:t>
      </w:r>
      <w:r w:rsidRPr="009A04D2">
        <w:rPr>
          <w:rFonts w:ascii="Times New Roman" w:hAnsi="Times New Roman" w:cs="Times New Roman"/>
        </w:rPr>
        <w:t>滇王之印</w:t>
      </w:r>
      <w:r w:rsidRPr="009A04D2">
        <w:rPr>
          <w:rFonts w:hAnsi="宋体" w:cs="Times New Roman"/>
        </w:rPr>
        <w:t>’</w:t>
      </w:r>
      <w:r w:rsidRPr="009A04D2">
        <w:rPr>
          <w:rFonts w:ascii="Times New Roman" w:hAnsi="Times New Roman" w:cs="Times New Roman"/>
        </w:rPr>
        <w:t>的汉代金印；新疆沙雅遗址出土</w:t>
      </w:r>
      <w:r w:rsidRPr="009A04D2">
        <w:rPr>
          <w:rFonts w:hAnsi="宋体" w:cs="Times New Roman"/>
        </w:rPr>
        <w:t>‘</w:t>
      </w:r>
      <w:r w:rsidRPr="009A04D2">
        <w:rPr>
          <w:rFonts w:ascii="Times New Roman" w:hAnsi="Times New Roman" w:cs="Times New Roman"/>
        </w:rPr>
        <w:t>汉归义羌长</w:t>
      </w:r>
      <w:r w:rsidRPr="009A04D2">
        <w:rPr>
          <w:rFonts w:hAnsi="宋体" w:cs="Times New Roman"/>
        </w:rPr>
        <w:t>’</w:t>
      </w:r>
      <w:r w:rsidRPr="009A04D2">
        <w:rPr>
          <w:rFonts w:ascii="Times New Roman" w:hAnsi="Times New Roman" w:cs="Times New Roman"/>
        </w:rPr>
        <w:t>印；青海一座匈奴墓出土</w:t>
      </w:r>
      <w:r w:rsidRPr="009A04D2">
        <w:rPr>
          <w:rFonts w:hAnsi="宋体" w:cs="Times New Roman"/>
        </w:rPr>
        <w:t>‘</w:t>
      </w:r>
      <w:r w:rsidRPr="009A04D2">
        <w:rPr>
          <w:rFonts w:ascii="Times New Roman" w:hAnsi="Times New Roman" w:cs="Times New Roman"/>
        </w:rPr>
        <w:t>汉匈奴归义亲汉长</w:t>
      </w:r>
      <w:r w:rsidRPr="009A04D2">
        <w:rPr>
          <w:rFonts w:hAnsi="宋体" w:cs="Times New Roman"/>
        </w:rPr>
        <w:t>’</w:t>
      </w:r>
      <w:r w:rsidRPr="009A04D2">
        <w:rPr>
          <w:rFonts w:ascii="Times New Roman" w:hAnsi="Times New Roman" w:cs="Times New Roman"/>
        </w:rPr>
        <w:t>篆文铜印。</w:t>
      </w:r>
      <w:r w:rsidRPr="009A04D2">
        <w:rPr>
          <w:rFonts w:hAnsi="宋体" w:cs="Times New Roman"/>
        </w:rPr>
        <w:t>”</w:t>
      </w:r>
      <w:r w:rsidRPr="009A04D2">
        <w:rPr>
          <w:rFonts w:ascii="Times New Roman" w:hAnsi="Times New Roman" w:cs="Times New Roman"/>
        </w:rPr>
        <w:t>以上历史叙述意在表明</w:t>
      </w:r>
      <w:r>
        <w:rPr>
          <w:rFonts w:ascii="Times New Roman" w:hAnsi="Times New Roman" w:cs="Times New Roman"/>
        </w:rPr>
        <w:t>，</w:t>
      </w:r>
      <w:r w:rsidRPr="009A04D2">
        <w:rPr>
          <w:rFonts w:ascii="Times New Roman" w:hAnsi="Times New Roman" w:cs="Times New Roman"/>
        </w:rPr>
        <w:t>汉代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hint="eastAsia"/>
        </w:rPr>
        <w:t>对地方势力控制明显加强</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hint="eastAsia"/>
        </w:rPr>
        <w:t>．</w:t>
      </w:r>
      <w:r w:rsidRPr="009A04D2">
        <w:rPr>
          <w:rFonts w:ascii="Times New Roman" w:hAnsi="Times New Roman" w:cs="Times New Roman"/>
        </w:rPr>
        <w:t>疆域范围极其广阔</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汉族与周边民族交往密切</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儒家思想影响扩大</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广东高三一模</w:t>
      </w:r>
      <w:r>
        <w:rPr>
          <w:rFonts w:ascii="Times New Roman" w:eastAsia="楷体_GB2312" w:hAnsi="Times New Roman" w:cs="Times New Roman"/>
        </w:rPr>
        <w:t>]</w:t>
      </w:r>
      <w:r w:rsidRPr="009A04D2">
        <w:rPr>
          <w:rFonts w:ascii="Times New Roman" w:hAnsi="Times New Roman" w:cs="Times New Roman"/>
        </w:rPr>
        <w:t>中共十二大的政治报告对美国和苏联两个超级大国的霸权主义行径都进行了批评</w:t>
      </w:r>
      <w:r>
        <w:rPr>
          <w:rFonts w:ascii="Times New Roman" w:hAnsi="Times New Roman" w:cs="Times New Roman"/>
        </w:rPr>
        <w:t>，</w:t>
      </w:r>
      <w:r w:rsidRPr="009A04D2">
        <w:rPr>
          <w:rFonts w:ascii="Times New Roman" w:hAnsi="Times New Roman" w:cs="Times New Roman"/>
        </w:rPr>
        <w:t>申明我国外交不偏袒任何一方</w:t>
      </w:r>
      <w:r>
        <w:rPr>
          <w:rFonts w:ascii="Times New Roman" w:hAnsi="Times New Roman" w:cs="Times New Roman"/>
        </w:rPr>
        <w:t>，</w:t>
      </w:r>
      <w:r w:rsidRPr="009A04D2">
        <w:rPr>
          <w:rFonts w:hAnsi="宋体" w:cs="Times New Roman"/>
        </w:rPr>
        <w:t>“</w:t>
      </w:r>
      <w:r w:rsidRPr="009A04D2">
        <w:rPr>
          <w:rFonts w:ascii="Times New Roman" w:hAnsi="Times New Roman" w:cs="Times New Roman"/>
        </w:rPr>
        <w:t>谁搞霸权主义</w:t>
      </w:r>
      <w:r>
        <w:rPr>
          <w:rFonts w:ascii="Times New Roman" w:hAnsi="Times New Roman" w:cs="Times New Roman"/>
        </w:rPr>
        <w:t>，</w:t>
      </w:r>
      <w:r w:rsidRPr="009A04D2">
        <w:rPr>
          <w:rFonts w:ascii="Times New Roman" w:hAnsi="Times New Roman" w:cs="Times New Roman"/>
        </w:rPr>
        <w:t>我们就不赞成谁；谁有害于和平</w:t>
      </w:r>
      <w:r>
        <w:rPr>
          <w:rFonts w:ascii="Times New Roman" w:hAnsi="Times New Roman" w:cs="Times New Roman"/>
        </w:rPr>
        <w:t>，</w:t>
      </w:r>
      <w:r w:rsidRPr="009A04D2">
        <w:rPr>
          <w:rFonts w:ascii="Times New Roman" w:hAnsi="Times New Roman" w:cs="Times New Roman"/>
        </w:rPr>
        <w:t>我们也不赞成</w:t>
      </w:r>
      <w:r w:rsidRPr="009A04D2">
        <w:rPr>
          <w:rFonts w:hAnsi="宋体" w:cs="Times New Roman"/>
        </w:rPr>
        <w:t>”</w:t>
      </w:r>
      <w:r w:rsidRPr="009A04D2">
        <w:rPr>
          <w:rFonts w:ascii="Times New Roman" w:hAnsi="Times New Roman" w:cs="Times New Roman"/>
        </w:rPr>
        <w:t>。材料表明当时中国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主张围绕联合国开展外交活动</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与美苏两个超级大国关系恶化</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奉行独立自主的外交活动原则</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Pr>
          <w:rFonts w:ascii="Times New Roman" w:hAnsi="Times New Roman" w:cs="Times New Roman"/>
        </w:rPr>
        <w:t>．</w:t>
      </w:r>
      <w:r w:rsidRPr="009A04D2">
        <w:rPr>
          <w:rFonts w:ascii="Times New Roman" w:hAnsi="Times New Roman" w:cs="Times New Roman"/>
        </w:rPr>
        <w:t>成为国际外交新格局的主导者</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四川绵阳市高三三模</w:t>
      </w:r>
      <w:r>
        <w:rPr>
          <w:rFonts w:ascii="Times New Roman" w:eastAsia="楷体_GB2312" w:hAnsi="Times New Roman" w:cs="Times New Roman"/>
        </w:rPr>
        <w:t>]</w:t>
      </w:r>
      <w:r w:rsidRPr="009A04D2">
        <w:rPr>
          <w:rFonts w:ascii="Times New Roman" w:hAnsi="Times New Roman" w:cs="Times New Roman"/>
        </w:rPr>
        <w:t>明清时期</w:t>
      </w:r>
      <w:r>
        <w:rPr>
          <w:rFonts w:ascii="Times New Roman" w:hAnsi="Times New Roman" w:cs="Times New Roman"/>
        </w:rPr>
        <w:t>，</w:t>
      </w:r>
      <w:r w:rsidRPr="009A04D2">
        <w:rPr>
          <w:rFonts w:ascii="Times New Roman" w:hAnsi="Times New Roman" w:cs="Times New Roman"/>
        </w:rPr>
        <w:t>国家只有</w:t>
      </w:r>
      <w:r w:rsidRPr="009A04D2">
        <w:rPr>
          <w:rFonts w:hAnsi="宋体" w:cs="Times New Roman"/>
        </w:rPr>
        <w:t>“</w:t>
      </w:r>
      <w:r w:rsidRPr="009A04D2">
        <w:rPr>
          <w:rFonts w:ascii="Times New Roman" w:hAnsi="Times New Roman" w:cs="Times New Roman"/>
        </w:rPr>
        <w:t>钱法</w:t>
      </w:r>
      <w:r w:rsidRPr="009A04D2">
        <w:rPr>
          <w:rFonts w:hAnsi="宋体" w:cs="Times New Roman"/>
        </w:rPr>
        <w:t>”“</w:t>
      </w:r>
      <w:r w:rsidRPr="009A04D2">
        <w:rPr>
          <w:rFonts w:ascii="Times New Roman" w:hAnsi="Times New Roman" w:cs="Times New Roman"/>
        </w:rPr>
        <w:t>钞法</w:t>
      </w:r>
      <w:r w:rsidRPr="009A04D2">
        <w:rPr>
          <w:rFonts w:hAnsi="宋体" w:cs="Times New Roman"/>
        </w:rPr>
        <w:t>”</w:t>
      </w:r>
      <w:r w:rsidRPr="009A04D2">
        <w:rPr>
          <w:rFonts w:ascii="Times New Roman" w:hAnsi="Times New Roman" w:cs="Times New Roman"/>
        </w:rPr>
        <w:t>而无</w:t>
      </w:r>
      <w:r w:rsidRPr="009A04D2">
        <w:rPr>
          <w:rFonts w:hAnsi="宋体" w:cs="Times New Roman"/>
        </w:rPr>
        <w:t>“</w:t>
      </w:r>
      <w:r w:rsidRPr="009A04D2">
        <w:rPr>
          <w:rFonts w:ascii="Times New Roman" w:hAnsi="Times New Roman" w:cs="Times New Roman"/>
        </w:rPr>
        <w:t>银法</w:t>
      </w:r>
      <w:r w:rsidRPr="009A04D2">
        <w:rPr>
          <w:rFonts w:hAnsi="宋体" w:cs="Times New Roman"/>
        </w:rPr>
        <w:t>”</w:t>
      </w:r>
      <w:r>
        <w:rPr>
          <w:rFonts w:ascii="Times New Roman" w:hAnsi="Times New Roman" w:cs="Times New Roman"/>
        </w:rPr>
        <w:t>，</w:t>
      </w:r>
      <w:r w:rsidRPr="009A04D2">
        <w:rPr>
          <w:rFonts w:ascii="Times New Roman" w:hAnsi="Times New Roman" w:cs="Times New Roman"/>
        </w:rPr>
        <w:t>白银的熔铸、发行及管理权利多属民间势力</w:t>
      </w:r>
      <w:r>
        <w:rPr>
          <w:rFonts w:ascii="Times New Roman" w:hAnsi="Times New Roman" w:cs="Times New Roman"/>
        </w:rPr>
        <w:t>，</w:t>
      </w:r>
      <w:r w:rsidRPr="009A04D2">
        <w:rPr>
          <w:rFonts w:ascii="Times New Roman" w:hAnsi="Times New Roman" w:cs="Times New Roman"/>
        </w:rPr>
        <w:t>供应来源主要是海外的日本、美洲等地。政府对于白银的开采也是采取放任自流的态度。据此可知</w:t>
      </w:r>
      <w:r>
        <w:rPr>
          <w:rFonts w:ascii="Times New Roman" w:hAnsi="Times New Roman" w:cs="Times New Roman"/>
        </w:rPr>
        <w:t>，</w:t>
      </w:r>
      <w:r w:rsidRPr="009A04D2">
        <w:rPr>
          <w:rFonts w:ascii="Times New Roman" w:hAnsi="Times New Roman" w:cs="Times New Roman"/>
        </w:rPr>
        <w:t>明清时期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货币主导权逐渐下移</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政府放弃了抑商政策</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白银货币价值被忽视</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外商控制了中国市场</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安徽安庆市高三二模</w:t>
      </w:r>
      <w:r>
        <w:rPr>
          <w:rFonts w:ascii="Times New Roman" w:eastAsia="楷体_GB2312" w:hAnsi="Times New Roman" w:cs="Times New Roman"/>
        </w:rPr>
        <w:t>]</w:t>
      </w:r>
      <w:r w:rsidRPr="009A04D2">
        <w:rPr>
          <w:rFonts w:ascii="Times New Roman" w:hAnsi="Times New Roman" w:cs="Times New Roman"/>
        </w:rPr>
        <w:t>秦汉时期按户征收的户税包括：一是按户征收的</w:t>
      </w:r>
      <w:r w:rsidRPr="009A04D2">
        <w:rPr>
          <w:rFonts w:hAnsi="宋体" w:cs="Times New Roman"/>
        </w:rPr>
        <w:t>“</w:t>
      </w:r>
      <w:r w:rsidRPr="009A04D2">
        <w:rPr>
          <w:rFonts w:ascii="Times New Roman" w:hAnsi="Times New Roman" w:cs="Times New Roman"/>
        </w:rPr>
        <w:t>户赋</w:t>
      </w:r>
      <w:r w:rsidRPr="009A04D2">
        <w:rPr>
          <w:rFonts w:hAnsi="宋体" w:cs="Times New Roman"/>
        </w:rPr>
        <w:t>”</w:t>
      </w:r>
      <w:r w:rsidRPr="009A04D2">
        <w:rPr>
          <w:rFonts w:ascii="Times New Roman" w:hAnsi="Times New Roman" w:cs="Times New Roman"/>
        </w:rPr>
        <w:t>；二是按户征收的</w:t>
      </w:r>
      <w:r w:rsidRPr="009A04D2">
        <w:rPr>
          <w:rFonts w:hAnsi="宋体" w:cs="Times New Roman"/>
        </w:rPr>
        <w:t>“</w:t>
      </w:r>
      <w:r w:rsidRPr="009A04D2">
        <w:rPr>
          <w:rFonts w:ascii="Times New Roman" w:hAnsi="Times New Roman" w:cs="Times New Roman"/>
        </w:rPr>
        <w:t>户刍</w:t>
      </w:r>
      <w:r w:rsidRPr="009A04D2">
        <w:rPr>
          <w:rFonts w:hAnsi="宋体" w:cs="Times New Roman"/>
        </w:rPr>
        <w:t>”</w:t>
      </w:r>
      <w:r w:rsidRPr="009A04D2">
        <w:rPr>
          <w:rFonts w:ascii="Times New Roman" w:hAnsi="Times New Roman" w:cs="Times New Roman"/>
        </w:rPr>
        <w:t>。户赋</w:t>
      </w:r>
      <w:r w:rsidRPr="009A04D2">
        <w:rPr>
          <w:rFonts w:ascii="Times New Roman" w:hAnsi="Times New Roman" w:cs="Times New Roman" w:hint="eastAsia"/>
        </w:rPr>
        <w:t>征收的物质形态是实物</w:t>
      </w:r>
      <w:r>
        <w:rPr>
          <w:rFonts w:ascii="Times New Roman" w:hAnsi="Times New Roman" w:cs="Times New Roman" w:hint="eastAsia"/>
        </w:rPr>
        <w:t>，</w:t>
      </w:r>
      <w:r w:rsidRPr="009A04D2">
        <w:rPr>
          <w:rFonts w:ascii="Times New Roman" w:hAnsi="Times New Roman" w:cs="Times New Roman" w:hint="eastAsia"/>
        </w:rPr>
        <w:t>户刍征收的物质形态是钱币</w:t>
      </w:r>
      <w:r>
        <w:rPr>
          <w:rFonts w:ascii="Times New Roman" w:hAnsi="Times New Roman" w:cs="Times New Roman" w:hint="eastAsia"/>
        </w:rPr>
        <w:t>，</w:t>
      </w:r>
      <w:r w:rsidRPr="009A04D2">
        <w:rPr>
          <w:rFonts w:ascii="Times New Roman" w:hAnsi="Times New Roman" w:cs="Times New Roman" w:hint="eastAsia"/>
        </w:rPr>
        <w:t>其物质形态虽然不同</w:t>
      </w:r>
      <w:r>
        <w:rPr>
          <w:rFonts w:ascii="Times New Roman" w:hAnsi="Times New Roman" w:cs="Times New Roman" w:hint="eastAsia"/>
        </w:rPr>
        <w:t>，</w:t>
      </w:r>
      <w:r w:rsidRPr="009A04D2">
        <w:rPr>
          <w:rFonts w:ascii="Times New Roman" w:hAnsi="Times New Roman" w:cs="Times New Roman" w:hint="eastAsia"/>
        </w:rPr>
        <w:t>但性质都是以户为单位</w:t>
      </w:r>
      <w:r>
        <w:rPr>
          <w:rFonts w:ascii="Times New Roman" w:hAnsi="Times New Roman" w:cs="Times New Roman" w:hint="eastAsia"/>
        </w:rPr>
        <w:t>，</w:t>
      </w:r>
      <w:r w:rsidRPr="009A04D2">
        <w:rPr>
          <w:rFonts w:ascii="Times New Roman" w:hAnsi="Times New Roman" w:cs="Times New Roman" w:hint="eastAsia"/>
        </w:rPr>
        <w:t>按户征收。这表明</w:t>
      </w:r>
      <w:r>
        <w:rPr>
          <w:rFonts w:ascii="Times New Roman" w:hAnsi="Times New Roman" w:cs="Times New Roman" w:hint="eastAsia"/>
        </w:rPr>
        <w:t>，</w:t>
      </w:r>
      <w:r w:rsidRPr="009A04D2">
        <w:rPr>
          <w:rFonts w:ascii="Times New Roman" w:hAnsi="Times New Roman" w:cs="Times New Roman" w:hint="eastAsia"/>
        </w:rPr>
        <w:t>秦汉时期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土地兼并的盛行</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建立了较严密的户籍制度</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小农经济的确立</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白银成为主要的流动货币</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福建厦门市高考模拟</w:t>
      </w:r>
      <w:r>
        <w:rPr>
          <w:rFonts w:ascii="Times New Roman" w:eastAsia="楷体_GB2312" w:hAnsi="Times New Roman" w:cs="Times New Roman"/>
        </w:rPr>
        <w:t>]</w:t>
      </w:r>
      <w:r w:rsidRPr="009A04D2">
        <w:rPr>
          <w:rFonts w:ascii="Times New Roman" w:hAnsi="Times New Roman" w:cs="Times New Roman"/>
        </w:rPr>
        <w:t>抄箚</w:t>
      </w:r>
      <w:r>
        <w:rPr>
          <w:rFonts w:ascii="Times New Roman" w:hAnsi="Times New Roman" w:cs="Times New Roman"/>
        </w:rPr>
        <w:t>(</w:t>
      </w:r>
      <w:r w:rsidRPr="009A04D2">
        <w:rPr>
          <w:rFonts w:ascii="Times New Roman" w:hAnsi="Times New Roman" w:cs="Times New Roman"/>
        </w:rPr>
        <w:t>通</w:t>
      </w:r>
      <w:r w:rsidRPr="009A04D2">
        <w:rPr>
          <w:rFonts w:hAnsi="宋体" w:cs="Times New Roman"/>
        </w:rPr>
        <w:t>“</w:t>
      </w:r>
      <w:r w:rsidRPr="009A04D2">
        <w:rPr>
          <w:rFonts w:ascii="Times New Roman" w:hAnsi="Times New Roman" w:cs="Times New Roman"/>
        </w:rPr>
        <w:t>札</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制度是宋代的赈灾户口调查登记制度。有别于税账、丁账等不计妇女的做法</w:t>
      </w:r>
      <w:r>
        <w:rPr>
          <w:rFonts w:ascii="Times New Roman" w:hAnsi="Times New Roman" w:cs="Times New Roman"/>
        </w:rPr>
        <w:t>，</w:t>
      </w:r>
      <w:r w:rsidRPr="009A04D2">
        <w:rPr>
          <w:rFonts w:ascii="Times New Roman" w:hAnsi="Times New Roman" w:cs="Times New Roman"/>
        </w:rPr>
        <w:t>抄箚的对象包含男女老幼</w:t>
      </w:r>
      <w:r>
        <w:rPr>
          <w:rFonts w:ascii="Times New Roman" w:hAnsi="Times New Roman" w:cs="Times New Roman"/>
        </w:rPr>
        <w:t>，</w:t>
      </w:r>
      <w:r w:rsidRPr="009A04D2">
        <w:rPr>
          <w:rFonts w:ascii="Times New Roman" w:hAnsi="Times New Roman" w:cs="Times New Roman"/>
        </w:rPr>
        <w:t>并按家业分等。灾时户等越高所获救助越少</w:t>
      </w:r>
      <w:r>
        <w:rPr>
          <w:rFonts w:ascii="Times New Roman" w:hAnsi="Times New Roman" w:cs="Times New Roman"/>
        </w:rPr>
        <w:t>，</w:t>
      </w:r>
      <w:r w:rsidRPr="009A04D2">
        <w:rPr>
          <w:rFonts w:ascii="Times New Roman" w:hAnsi="Times New Roman" w:cs="Times New Roman"/>
        </w:rPr>
        <w:t>中产以上家庭不仅</w:t>
      </w:r>
      <w:r w:rsidRPr="009A04D2">
        <w:rPr>
          <w:rFonts w:hAnsi="宋体" w:cs="Times New Roman"/>
        </w:rPr>
        <w:t>“</w:t>
      </w:r>
      <w:r w:rsidRPr="009A04D2">
        <w:rPr>
          <w:rFonts w:ascii="Times New Roman" w:hAnsi="Times New Roman" w:cs="Times New Roman"/>
        </w:rPr>
        <w:t>不系赈救</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且要出粮帮助</w:t>
      </w:r>
      <w:r w:rsidRPr="009A04D2">
        <w:rPr>
          <w:rFonts w:ascii="Times New Roman" w:hAnsi="Times New Roman" w:cs="Times New Roman" w:hint="eastAsia"/>
        </w:rPr>
        <w:t>赈济灾民。材料体现了宋代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奉行善政养民的执政理念</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扩大赋税的征收范围</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强调国家社会的尊卑等级</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建立健全的户籍制度</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山东枣庄市高三二模</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年代以后</w:t>
      </w:r>
      <w:r>
        <w:rPr>
          <w:rFonts w:ascii="Times New Roman" w:hAnsi="Times New Roman" w:cs="Times New Roman"/>
        </w:rPr>
        <w:t>，</w:t>
      </w:r>
      <w:r w:rsidRPr="009A04D2">
        <w:rPr>
          <w:rFonts w:ascii="Times New Roman" w:hAnsi="Times New Roman" w:cs="Times New Roman"/>
        </w:rPr>
        <w:t>西方国家的基层治理强调政府、社区和非政府组织的共同作用。英国在《竞争求质量》白皮书中指出：地方政府的任务在于明确要求和设定优先项目、制定服务标准</w:t>
      </w:r>
      <w:r>
        <w:rPr>
          <w:rFonts w:ascii="Times New Roman" w:hAnsi="Times New Roman" w:cs="Times New Roman"/>
        </w:rPr>
        <w:t>，</w:t>
      </w:r>
      <w:r w:rsidRPr="009A04D2">
        <w:rPr>
          <w:rFonts w:ascii="Times New Roman" w:hAnsi="Times New Roman" w:cs="Times New Roman"/>
        </w:rPr>
        <w:t>不再采用直接提供公共服务。这种基层治理方式</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扩大了政府行政开支</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削弱了居民的政治责任感</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减少了社</w:t>
      </w:r>
      <w:r w:rsidRPr="009A04D2">
        <w:rPr>
          <w:rFonts w:ascii="Times New Roman" w:hAnsi="Times New Roman" w:cs="Times New Roman" w:hint="eastAsia"/>
        </w:rPr>
        <w:t>会资源投入</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hint="eastAsia"/>
        </w:rPr>
        <w:t>．</w:t>
      </w:r>
      <w:r w:rsidRPr="009A04D2">
        <w:rPr>
          <w:rFonts w:ascii="Times New Roman" w:hAnsi="Times New Roman" w:cs="Times New Roman"/>
        </w:rPr>
        <w:t>有利于促进社会秩序稳定</w:t>
      </w:r>
    </w:p>
    <w:p w:rsidR="00DD5A04" w:rsidRDefault="00DD5A04" w:rsidP="00DD5A04">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淄博市高三三模</w:t>
      </w:r>
      <w:r>
        <w:rPr>
          <w:rFonts w:ascii="Times New Roman" w:eastAsia="楷体_GB2312" w:hAnsi="Times New Roman" w:cs="Times New Roman"/>
        </w:rPr>
        <w:t>]</w:t>
      </w:r>
      <w:r w:rsidRPr="009A04D2">
        <w:rPr>
          <w:rFonts w:ascii="Times New Roman" w:hAnsi="Times New Roman" w:cs="Times New Roman"/>
        </w:rPr>
        <w:t>阅读下列材料</w:t>
      </w:r>
      <w:r>
        <w:rPr>
          <w:rFonts w:ascii="Times New Roman" w:hAnsi="Times New Roman" w:cs="Times New Roman"/>
        </w:rPr>
        <w:t>，</w:t>
      </w:r>
      <w:r w:rsidRPr="009A04D2">
        <w:rPr>
          <w:rFonts w:ascii="Times New Roman" w:hAnsi="Times New Roman" w:cs="Times New Roman"/>
        </w:rPr>
        <w:t>回答问题。</w:t>
      </w:r>
    </w:p>
    <w:p w:rsidR="00DD5A04" w:rsidRDefault="00DD5A04" w:rsidP="00DD5A04">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《拿破仑法典》又称《法国民法典》。</w:t>
      </w:r>
      <w:r w:rsidRPr="009A04D2">
        <w:rPr>
          <w:rFonts w:ascii="Times New Roman" w:eastAsia="仿宋_GB2312" w:hAnsi="Times New Roman" w:cs="Times New Roman"/>
        </w:rPr>
        <w:t>1799</w:t>
      </w:r>
      <w:r w:rsidRPr="009A04D2">
        <w:rPr>
          <w:rFonts w:ascii="Times New Roman" w:eastAsia="仿宋_GB2312" w:hAnsi="Times New Roman" w:cs="Times New Roman"/>
        </w:rPr>
        <w:t>年拿破仑执政后便下令起草</w:t>
      </w:r>
      <w:r>
        <w:rPr>
          <w:rFonts w:ascii="Times New Roman" w:eastAsia="仿宋_GB2312" w:hAnsi="Times New Roman" w:cs="Times New Roman"/>
        </w:rPr>
        <w:t>，</w:t>
      </w:r>
      <w:r w:rsidRPr="009A04D2">
        <w:rPr>
          <w:rFonts w:ascii="Times New Roman" w:eastAsia="仿宋_GB2312" w:hAnsi="Times New Roman" w:cs="Times New Roman"/>
        </w:rPr>
        <w:t>在法典制定过程中</w:t>
      </w:r>
      <w:r>
        <w:rPr>
          <w:rFonts w:ascii="Times New Roman" w:eastAsia="仿宋_GB2312" w:hAnsi="Times New Roman" w:cs="Times New Roman"/>
        </w:rPr>
        <w:t>，</w:t>
      </w:r>
      <w:r w:rsidRPr="009A04D2">
        <w:rPr>
          <w:rFonts w:ascii="Times New Roman" w:eastAsia="仿宋_GB2312" w:hAnsi="Times New Roman" w:cs="Times New Roman"/>
        </w:rPr>
        <w:t>拿破仑多次参与一些法律条文的讨论</w:t>
      </w:r>
      <w:r>
        <w:rPr>
          <w:rFonts w:ascii="Times New Roman" w:eastAsia="仿宋_GB2312" w:hAnsi="Times New Roman" w:cs="Times New Roman"/>
        </w:rPr>
        <w:t>，</w:t>
      </w:r>
      <w:r w:rsidRPr="009A04D2">
        <w:rPr>
          <w:rFonts w:ascii="Times New Roman" w:eastAsia="仿宋_GB2312" w:hAnsi="Times New Roman" w:cs="Times New Roman"/>
        </w:rPr>
        <w:t>始终坚持资产阶级革命者在法国大革命初期提出的相对理性的原则</w:t>
      </w:r>
      <w:r>
        <w:rPr>
          <w:rFonts w:ascii="Times New Roman" w:eastAsia="仿宋_GB2312" w:hAnsi="Times New Roman" w:cs="Times New Roman"/>
        </w:rPr>
        <w:t>，</w:t>
      </w:r>
      <w:r w:rsidRPr="009A04D2">
        <w:rPr>
          <w:rFonts w:ascii="Times New Roman" w:eastAsia="仿宋_GB2312" w:hAnsi="Times New Roman" w:cs="Times New Roman"/>
        </w:rPr>
        <w:t>1804</w:t>
      </w:r>
      <w:r w:rsidRPr="009A04D2">
        <w:rPr>
          <w:rFonts w:ascii="Times New Roman" w:eastAsia="仿宋_GB2312" w:hAnsi="Times New Roman" w:cs="Times New Roman"/>
        </w:rPr>
        <w:t>年</w:t>
      </w:r>
      <w:r w:rsidRPr="009A04D2">
        <w:rPr>
          <w:rFonts w:ascii="Times New Roman" w:eastAsia="仿宋_GB2312" w:hAnsi="Times New Roman" w:cs="Times New Roman"/>
        </w:rPr>
        <w:t>3</w:t>
      </w:r>
      <w:r w:rsidRPr="009A04D2">
        <w:rPr>
          <w:rFonts w:ascii="Times New Roman" w:eastAsia="仿宋_GB2312" w:hAnsi="Times New Roman" w:cs="Times New Roman"/>
        </w:rPr>
        <w:t>月由立法院通过。第一部分是人法</w:t>
      </w:r>
      <w:r>
        <w:rPr>
          <w:rFonts w:ascii="Times New Roman" w:eastAsia="仿宋_GB2312" w:hAnsi="Times New Roman" w:cs="Times New Roman"/>
        </w:rPr>
        <w:t>，</w:t>
      </w:r>
      <w:r w:rsidRPr="009A04D2">
        <w:rPr>
          <w:rFonts w:ascii="Times New Roman" w:eastAsia="仿宋_GB2312" w:hAnsi="Times New Roman" w:cs="Times New Roman"/>
        </w:rPr>
        <w:t>都是有关民事权利</w:t>
      </w:r>
      <w:r w:rsidRPr="009A04D2">
        <w:rPr>
          <w:rFonts w:ascii="Times New Roman" w:eastAsia="仿宋_GB2312" w:hAnsi="Times New Roman" w:cs="Times New Roman" w:hint="eastAsia"/>
        </w:rPr>
        <w:t>的规定；第二部分是物法</w:t>
      </w:r>
      <w:r>
        <w:rPr>
          <w:rFonts w:ascii="Times New Roman" w:eastAsia="仿宋_GB2312" w:hAnsi="Times New Roman" w:cs="Times New Roman" w:hint="eastAsia"/>
        </w:rPr>
        <w:t>，</w:t>
      </w:r>
      <w:r w:rsidRPr="009A04D2">
        <w:rPr>
          <w:rFonts w:ascii="Times New Roman" w:eastAsia="仿宋_GB2312" w:hAnsi="Times New Roman" w:cs="Times New Roman" w:hint="eastAsia"/>
        </w:rPr>
        <w:t>是有关各类财产所有权和其他物权的规定；第三部分是获取各类所有权的方法的规定</w:t>
      </w:r>
      <w:r>
        <w:rPr>
          <w:rFonts w:ascii="Times New Roman" w:eastAsia="仿宋_GB2312" w:hAnsi="Times New Roman" w:cs="Times New Roman" w:hint="eastAsia"/>
        </w:rPr>
        <w:t>，</w:t>
      </w:r>
      <w:r w:rsidRPr="009A04D2">
        <w:rPr>
          <w:rFonts w:ascii="Times New Roman" w:eastAsia="仿宋_GB2312" w:hAnsi="Times New Roman" w:cs="Times New Roman" w:hint="eastAsia"/>
        </w:rPr>
        <w:t>具体包括继承、遗嘱、还债、赠予、夫妻共同财产等相关法律条文。这部法典是资本主义国家最早的一部民法典</w:t>
      </w:r>
      <w:r>
        <w:rPr>
          <w:rFonts w:ascii="Times New Roman" w:eastAsia="仿宋_GB2312" w:hAnsi="Times New Roman" w:cs="Times New Roman" w:hint="eastAsia"/>
        </w:rPr>
        <w:t>，</w:t>
      </w:r>
      <w:r w:rsidRPr="009A04D2">
        <w:rPr>
          <w:rFonts w:ascii="Times New Roman" w:eastAsia="仿宋_GB2312" w:hAnsi="Times New Roman" w:cs="Times New Roman" w:hint="eastAsia"/>
        </w:rPr>
        <w:t>破除了封建的立法原则</w:t>
      </w:r>
      <w:r>
        <w:rPr>
          <w:rFonts w:ascii="Times New Roman" w:eastAsia="仿宋_GB2312" w:hAnsi="Times New Roman" w:cs="Times New Roman" w:hint="eastAsia"/>
        </w:rPr>
        <w:t>，</w:t>
      </w:r>
      <w:r w:rsidRPr="009A04D2">
        <w:rPr>
          <w:rFonts w:ascii="Times New Roman" w:eastAsia="仿宋_GB2312" w:hAnsi="Times New Roman" w:cs="Times New Roman" w:hint="eastAsia"/>
        </w:rPr>
        <w:t>成为欧美各国资产阶级的立法规范。拿破仑晚年认为</w:t>
      </w:r>
      <w:r>
        <w:rPr>
          <w:rFonts w:ascii="Times New Roman" w:eastAsia="仿宋_GB2312" w:hAnsi="Times New Roman" w:cs="Times New Roman" w:hint="eastAsia"/>
        </w:rPr>
        <w:t>，</w:t>
      </w:r>
      <w:r w:rsidRPr="009A04D2">
        <w:rPr>
          <w:rFonts w:ascii="Times New Roman" w:eastAsia="仿宋_GB2312" w:hAnsi="Times New Roman" w:cs="Times New Roman" w:hint="eastAsia"/>
        </w:rPr>
        <w:t>《法国民法典》</w:t>
      </w:r>
      <w:r w:rsidRPr="009A04D2">
        <w:rPr>
          <w:rFonts w:hAnsi="宋体" w:cs="Times New Roman" w:hint="eastAsia"/>
        </w:rPr>
        <w:t>“</w:t>
      </w:r>
      <w:r w:rsidRPr="009A04D2">
        <w:rPr>
          <w:rFonts w:ascii="Times New Roman" w:eastAsia="仿宋_GB2312" w:hAnsi="Times New Roman" w:cs="Times New Roman" w:hint="eastAsia"/>
        </w:rPr>
        <w:t>将永垂不朽</w:t>
      </w:r>
      <w:r w:rsidRPr="009A04D2">
        <w:rPr>
          <w:rFonts w:hAnsi="宋体" w:cs="Times New Roman" w:hint="eastAsia"/>
        </w:rPr>
        <w:t>”</w:t>
      </w:r>
      <w:r w:rsidRPr="009A04D2">
        <w:rPr>
          <w:rFonts w:ascii="Times New Roman" w:eastAsia="仿宋_GB2312" w:hAnsi="Times New Roman" w:cs="Times New Roman" w:hint="eastAsia"/>
        </w:rPr>
        <w:t>。</w:t>
      </w:r>
    </w:p>
    <w:p w:rsidR="00DD5A04" w:rsidRDefault="00DD5A04" w:rsidP="00DD5A04">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w:t>
      </w:r>
      <w:r w:rsidRPr="009A04D2">
        <w:rPr>
          <w:rFonts w:ascii="Times New Roman" w:hAnsi="Times New Roman" w:cs="Times New Roman"/>
        </w:rPr>
        <w:t>Diane</w:t>
      </w:r>
      <w:r w:rsidRPr="009A04D2">
        <w:rPr>
          <w:rFonts w:ascii="Times New Roman" w:hAnsi="Times New Roman" w:cs="Times New Roman"/>
        </w:rPr>
        <w:t>《拿破仑民法典》</w:t>
      </w:r>
    </w:p>
    <w:p w:rsidR="00DD5A04" w:rsidRDefault="00DD5A04" w:rsidP="00DD5A04">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1954</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中国开启了民法典的编制工作。</w:t>
      </w:r>
      <w:r w:rsidRPr="009A04D2">
        <w:rPr>
          <w:rFonts w:ascii="Times New Roman" w:eastAsia="仿宋_GB2312" w:hAnsi="Times New Roman" w:cs="Times New Roman"/>
        </w:rPr>
        <w:t>1957</w:t>
      </w:r>
      <w:r w:rsidRPr="009A04D2">
        <w:rPr>
          <w:rFonts w:ascii="Times New Roman" w:eastAsia="仿宋_GB2312" w:hAnsi="Times New Roman" w:cs="Times New Roman"/>
        </w:rPr>
        <w:t>年编纂形成的《中华人民共和国民法典总则编》等</w:t>
      </w:r>
      <w:r w:rsidRPr="009A04D2">
        <w:rPr>
          <w:rFonts w:ascii="Times New Roman" w:eastAsia="仿宋_GB2312" w:hAnsi="Times New Roman" w:cs="Times New Roman"/>
        </w:rPr>
        <w:t>13</w:t>
      </w:r>
      <w:r w:rsidRPr="009A04D2">
        <w:rPr>
          <w:rFonts w:ascii="Times New Roman" w:eastAsia="仿宋_GB2312" w:hAnsi="Times New Roman" w:cs="Times New Roman"/>
        </w:rPr>
        <w:t>个法律文件</w:t>
      </w:r>
      <w:r>
        <w:rPr>
          <w:rFonts w:ascii="Times New Roman" w:eastAsia="仿宋_GB2312" w:hAnsi="Times New Roman" w:cs="Times New Roman"/>
        </w:rPr>
        <w:t>，</w:t>
      </w:r>
      <w:r w:rsidRPr="009A04D2">
        <w:rPr>
          <w:rFonts w:ascii="Times New Roman" w:eastAsia="仿宋_GB2312" w:hAnsi="Times New Roman" w:cs="Times New Roman"/>
        </w:rPr>
        <w:t>与</w:t>
      </w:r>
      <w:r w:rsidRPr="009A04D2">
        <w:rPr>
          <w:rFonts w:ascii="Times New Roman" w:eastAsia="仿宋_GB2312" w:hAnsi="Times New Roman" w:cs="Times New Roman"/>
        </w:rPr>
        <w:t>1922</w:t>
      </w:r>
      <w:r w:rsidRPr="009A04D2">
        <w:rPr>
          <w:rFonts w:ascii="Times New Roman" w:eastAsia="仿宋_GB2312" w:hAnsi="Times New Roman" w:cs="Times New Roman"/>
        </w:rPr>
        <w:t>年《俄罗斯苏维埃联邦社会主义共和国民法典》有共通之处。</w:t>
      </w:r>
      <w:r w:rsidRPr="009A04D2">
        <w:rPr>
          <w:rFonts w:ascii="Times New Roman" w:eastAsia="仿宋_GB2312" w:hAnsi="Times New Roman" w:cs="Times New Roman"/>
        </w:rPr>
        <w:t>1964</w:t>
      </w:r>
      <w:r w:rsidRPr="009A04D2">
        <w:rPr>
          <w:rFonts w:ascii="Times New Roman" w:eastAsia="仿宋_GB2312" w:hAnsi="Times New Roman" w:cs="Times New Roman"/>
        </w:rPr>
        <w:t>年《中华人民共和国民法草稿》</w:t>
      </w:r>
      <w:r>
        <w:rPr>
          <w:rFonts w:ascii="Times New Roman" w:eastAsia="仿宋_GB2312" w:hAnsi="Times New Roman" w:cs="Times New Roman"/>
        </w:rPr>
        <w:t>，</w:t>
      </w:r>
      <w:r w:rsidRPr="009A04D2">
        <w:rPr>
          <w:rFonts w:ascii="Times New Roman" w:eastAsia="仿宋_GB2312" w:hAnsi="Times New Roman" w:cs="Times New Roman"/>
        </w:rPr>
        <w:t>体现了防止修正主义复辟等立法宗旨。改革开放初期</w:t>
      </w:r>
      <w:r>
        <w:rPr>
          <w:rFonts w:ascii="Times New Roman" w:eastAsia="仿宋_GB2312" w:hAnsi="Times New Roman" w:cs="Times New Roman"/>
        </w:rPr>
        <w:t>，</w:t>
      </w:r>
      <w:r w:rsidRPr="009A04D2">
        <w:rPr>
          <w:rFonts w:ascii="Times New Roman" w:eastAsia="仿宋_GB2312" w:hAnsi="Times New Roman" w:cs="Times New Roman"/>
        </w:rPr>
        <w:t>市场经济地位开始恢复</w:t>
      </w:r>
      <w:r>
        <w:rPr>
          <w:rFonts w:ascii="Times New Roman" w:eastAsia="仿宋_GB2312" w:hAnsi="Times New Roman" w:cs="Times New Roman"/>
        </w:rPr>
        <w:t>，</w:t>
      </w:r>
      <w:r w:rsidRPr="009A04D2">
        <w:rPr>
          <w:rFonts w:ascii="Times New Roman" w:eastAsia="仿宋_GB2312" w:hAnsi="Times New Roman" w:cs="Times New Roman"/>
        </w:rPr>
        <w:t>民法的制定显得更为急迫。</w:t>
      </w:r>
      <w:r w:rsidRPr="009A04D2">
        <w:rPr>
          <w:rFonts w:ascii="Times New Roman" w:eastAsia="仿宋_GB2312" w:hAnsi="Times New Roman" w:cs="Times New Roman"/>
        </w:rPr>
        <w:t>1986</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《民法通则》出台</w:t>
      </w:r>
      <w:r>
        <w:rPr>
          <w:rFonts w:ascii="Times New Roman" w:eastAsia="仿宋_GB2312" w:hAnsi="Times New Roman" w:cs="Times New Roman"/>
        </w:rPr>
        <w:t>，</w:t>
      </w:r>
      <w:r w:rsidRPr="009A04D2">
        <w:rPr>
          <w:rFonts w:ascii="Times New Roman" w:eastAsia="仿宋_GB2312" w:hAnsi="Times New Roman" w:cs="Times New Roman"/>
        </w:rPr>
        <w:t>随后</w:t>
      </w:r>
      <w:r>
        <w:rPr>
          <w:rFonts w:ascii="Times New Roman" w:eastAsia="仿宋_GB2312" w:hAnsi="Times New Roman" w:cs="Times New Roman"/>
        </w:rPr>
        <w:t>，</w:t>
      </w:r>
      <w:r w:rsidRPr="009A04D2">
        <w:rPr>
          <w:rFonts w:ascii="Times New Roman" w:eastAsia="仿宋_GB2312" w:hAnsi="Times New Roman" w:cs="Times New Roman"/>
        </w:rPr>
        <w:t>《技术合同法》《公司法》《证券法》《侵权责任法》《物权法》等民事单独立法纷纷出台。</w:t>
      </w:r>
      <w:r w:rsidRPr="009A04D2">
        <w:rPr>
          <w:rFonts w:ascii="Times New Roman" w:eastAsia="仿宋_GB2312" w:hAnsi="Times New Roman" w:cs="Times New Roman"/>
        </w:rPr>
        <w:t>2020</w:t>
      </w:r>
      <w:r w:rsidRPr="009A04D2">
        <w:rPr>
          <w:rFonts w:ascii="Times New Roman" w:eastAsia="仿宋_GB2312" w:hAnsi="Times New Roman" w:cs="Times New Roman"/>
        </w:rPr>
        <w:t>年</w:t>
      </w:r>
      <w:r w:rsidRPr="009A04D2">
        <w:rPr>
          <w:rFonts w:ascii="Times New Roman" w:eastAsia="仿宋_GB2312" w:hAnsi="Times New Roman" w:cs="Times New Roman"/>
        </w:rPr>
        <w:t>5</w:t>
      </w:r>
      <w:r w:rsidRPr="009A04D2">
        <w:rPr>
          <w:rFonts w:ascii="Times New Roman" w:eastAsia="仿宋_GB2312" w:hAnsi="Times New Roman" w:cs="Times New Roman"/>
        </w:rPr>
        <w:t>月</w:t>
      </w:r>
      <w:r>
        <w:rPr>
          <w:rFonts w:ascii="Times New Roman" w:eastAsia="仿宋_GB2312" w:hAnsi="Times New Roman" w:cs="Times New Roman"/>
        </w:rPr>
        <w:t>，</w:t>
      </w:r>
      <w:r w:rsidRPr="009A04D2">
        <w:rPr>
          <w:rFonts w:ascii="Times New Roman" w:eastAsia="仿宋_GB2312" w:hAnsi="Times New Roman" w:cs="Times New Roman"/>
        </w:rPr>
        <w:t>全国人大通过《中华人民共和国民法典》。《民法典》通篇贯穿以人民为中心的发展思想</w:t>
      </w:r>
      <w:r>
        <w:rPr>
          <w:rFonts w:ascii="Times New Roman" w:eastAsia="仿宋_GB2312" w:hAnsi="Times New Roman" w:cs="Times New Roman"/>
        </w:rPr>
        <w:t>，</w:t>
      </w:r>
      <w:r w:rsidRPr="009A04D2">
        <w:rPr>
          <w:rFonts w:ascii="Times New Roman" w:eastAsia="仿宋_GB2312" w:hAnsi="Times New Roman" w:cs="Times New Roman"/>
        </w:rPr>
        <w:t>着眼满足人民对美好生活的需要</w:t>
      </w:r>
      <w:r>
        <w:rPr>
          <w:rFonts w:ascii="Times New Roman" w:eastAsia="仿宋_GB2312" w:hAnsi="Times New Roman" w:cs="Times New Roman"/>
        </w:rPr>
        <w:t>，</w:t>
      </w:r>
      <w:r w:rsidRPr="009A04D2">
        <w:rPr>
          <w:rFonts w:ascii="Times New Roman" w:eastAsia="仿宋_GB2312" w:hAnsi="Times New Roman" w:cs="Times New Roman"/>
        </w:rPr>
        <w:t>体现了对人民权利的充分保障</w:t>
      </w:r>
      <w:r>
        <w:rPr>
          <w:rFonts w:ascii="Times New Roman" w:eastAsia="仿宋_GB2312" w:hAnsi="Times New Roman" w:cs="Times New Roman"/>
        </w:rPr>
        <w:t>，</w:t>
      </w:r>
      <w:r w:rsidRPr="009A04D2">
        <w:rPr>
          <w:rFonts w:ascii="Times New Roman" w:eastAsia="仿宋_GB2312" w:hAnsi="Times New Roman" w:cs="Times New Roman"/>
        </w:rPr>
        <w:t>被誉为</w:t>
      </w:r>
      <w:r w:rsidRPr="009A04D2">
        <w:rPr>
          <w:rFonts w:hAnsi="宋体" w:cs="Times New Roman"/>
        </w:rPr>
        <w:t>“</w:t>
      </w:r>
      <w:r w:rsidRPr="009A04D2">
        <w:rPr>
          <w:rFonts w:ascii="Times New Roman" w:eastAsia="仿宋_GB2312" w:hAnsi="Times New Roman" w:cs="Times New Roman"/>
        </w:rPr>
        <w:t>新时代人民权利的宣言书</w:t>
      </w:r>
      <w:r w:rsidRPr="009A04D2">
        <w:rPr>
          <w:rFonts w:hAnsi="宋体" w:cs="Times New Roman"/>
        </w:rPr>
        <w:t>”</w:t>
      </w:r>
      <w:r w:rsidRPr="009A04D2">
        <w:rPr>
          <w:rFonts w:ascii="Times New Roman" w:eastAsia="仿宋_GB2312" w:hAnsi="Times New Roman" w:cs="Times New Roman"/>
        </w:rPr>
        <w:t>。</w:t>
      </w:r>
    </w:p>
    <w:p w:rsidR="00DD5A04" w:rsidRDefault="00DD5A04" w:rsidP="00DD5A04">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摘编自刘凯《〈民法典〉诞生的历史进程》</w:t>
      </w:r>
    </w:p>
    <w:p w:rsidR="00DD5A04" w:rsidRDefault="00DD5A04" w:rsidP="00DD5A04">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根据材料一并结合所学知识</w:t>
      </w:r>
      <w:r>
        <w:rPr>
          <w:rFonts w:ascii="Times New Roman" w:hAnsi="Times New Roman" w:cs="Times New Roman"/>
        </w:rPr>
        <w:t>，</w:t>
      </w:r>
      <w:r w:rsidRPr="009A04D2">
        <w:rPr>
          <w:rFonts w:ascii="Times New Roman" w:hAnsi="Times New Roman" w:cs="Times New Roman"/>
        </w:rPr>
        <w:t>分析拿破仑认为《法国民法典》</w:t>
      </w:r>
      <w:r w:rsidRPr="009A04D2">
        <w:rPr>
          <w:rFonts w:hAnsi="宋体" w:cs="Times New Roman"/>
        </w:rPr>
        <w:t>“</w:t>
      </w:r>
      <w:r w:rsidRPr="009A04D2">
        <w:rPr>
          <w:rFonts w:ascii="Times New Roman" w:hAnsi="Times New Roman" w:cs="Times New Roman"/>
        </w:rPr>
        <w:t>将永垂不朽</w:t>
      </w:r>
      <w:r w:rsidRPr="009A04D2">
        <w:rPr>
          <w:rFonts w:hAnsi="宋体" w:cs="Times New Roman"/>
        </w:rPr>
        <w:t>”</w:t>
      </w:r>
      <w:r w:rsidRPr="009A04D2">
        <w:rPr>
          <w:rFonts w:ascii="Times New Roman" w:hAnsi="Times New Roman" w:cs="Times New Roman"/>
        </w:rPr>
        <w:t>的依据。</w:t>
      </w: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比较材料一、二</w:t>
      </w:r>
      <w:r>
        <w:rPr>
          <w:rFonts w:ascii="Times New Roman" w:hAnsi="Times New Roman" w:cs="Times New Roman"/>
        </w:rPr>
        <w:t>，</w:t>
      </w:r>
      <w:r w:rsidRPr="009A04D2">
        <w:rPr>
          <w:rFonts w:ascii="Times New Roman" w:hAnsi="Times New Roman" w:cs="Times New Roman"/>
        </w:rPr>
        <w:t>概括《中华人民共和国民法典》的编撰特点</w:t>
      </w:r>
      <w:r>
        <w:rPr>
          <w:rFonts w:ascii="Times New Roman" w:hAnsi="Times New Roman" w:cs="Times New Roman"/>
        </w:rPr>
        <w:t>，</w:t>
      </w:r>
      <w:r w:rsidRPr="009A04D2">
        <w:rPr>
          <w:rFonts w:ascii="Times New Roman" w:hAnsi="Times New Roman" w:cs="Times New Roman"/>
        </w:rPr>
        <w:t>并说明《中华人民共和国民法典》颁行的伟大历史意义。</w:t>
      </w: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山东高三开学考试</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回答问题。</w:t>
      </w:r>
    </w:p>
    <w:p w:rsidR="00DD5A04" w:rsidRDefault="00DD5A04" w:rsidP="00DD5A04">
      <w:pPr>
        <w:pStyle w:val="a5"/>
        <w:ind w:firstLineChars="200" w:firstLine="420"/>
        <w:rPr>
          <w:rFonts w:ascii="Times New Roman" w:eastAsia="仿宋_GB2312" w:hAnsi="Times New Roman" w:cs="Times New Roman"/>
        </w:rPr>
      </w:pPr>
      <w:r w:rsidRPr="009A04D2">
        <w:rPr>
          <w:rFonts w:ascii="Times New Roman" w:eastAsia="仿宋_GB2312" w:hAnsi="Times New Roman" w:cs="Times New Roman"/>
        </w:rPr>
        <w:t>下表反映的是中国户籍管理制度的变化情况。</w:t>
      </w:r>
    </w:p>
    <w:p w:rsidR="00DD5A04" w:rsidRPr="009A04D2" w:rsidRDefault="00DD5A04" w:rsidP="00DD5A04">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9"/>
        <w:gridCol w:w="6907"/>
      </w:tblGrid>
      <w:tr w:rsidR="00DD5A04" w:rsidRPr="009A04D2" w:rsidTr="006F5348">
        <w:trPr>
          <w:jc w:val="center"/>
        </w:trPr>
        <w:tc>
          <w:tcPr>
            <w:tcW w:w="1709"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1951</w:t>
            </w:r>
            <w:r w:rsidRPr="009A04D2">
              <w:rPr>
                <w:rFonts w:ascii="Times New Roman" w:hAnsi="Times New Roman" w:cs="Times New Roman"/>
              </w:rPr>
              <w:t>年</w:t>
            </w:r>
            <w:r w:rsidRPr="009A04D2">
              <w:rPr>
                <w:rFonts w:ascii="Times New Roman" w:hAnsi="Times New Roman" w:cs="Times New Roman"/>
              </w:rPr>
              <w:t>7</w:t>
            </w:r>
            <w:r w:rsidRPr="009A04D2">
              <w:rPr>
                <w:rFonts w:ascii="Times New Roman" w:hAnsi="Times New Roman" w:cs="Times New Roman"/>
              </w:rPr>
              <w:t>月</w:t>
            </w:r>
          </w:p>
        </w:tc>
        <w:tc>
          <w:tcPr>
            <w:tcW w:w="6907"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公安部颁布实施了《城市户口管理暂行条例》</w:t>
            </w:r>
            <w:r>
              <w:rPr>
                <w:rFonts w:ascii="Times New Roman" w:hAnsi="Times New Roman" w:cs="Times New Roman"/>
              </w:rPr>
              <w:t>，</w:t>
            </w:r>
            <w:r w:rsidRPr="009A04D2">
              <w:rPr>
                <w:rFonts w:ascii="Times New Roman" w:hAnsi="Times New Roman" w:cs="Times New Roman"/>
              </w:rPr>
              <w:t>使全国城市户口管理制度基本得到统一。</w:t>
            </w:r>
          </w:p>
        </w:tc>
      </w:tr>
      <w:tr w:rsidR="00DD5A04" w:rsidRPr="009A04D2" w:rsidTr="006F5348">
        <w:trPr>
          <w:jc w:val="center"/>
        </w:trPr>
        <w:tc>
          <w:tcPr>
            <w:tcW w:w="1709"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1958</w:t>
            </w:r>
            <w:r w:rsidRPr="009A04D2">
              <w:rPr>
                <w:rFonts w:ascii="Times New Roman" w:hAnsi="Times New Roman" w:cs="Times New Roman"/>
              </w:rPr>
              <w:t>年</w:t>
            </w:r>
            <w:r w:rsidRPr="009A04D2">
              <w:rPr>
                <w:rFonts w:ascii="Times New Roman" w:hAnsi="Times New Roman" w:cs="Times New Roman"/>
              </w:rPr>
              <w:t>1</w:t>
            </w:r>
            <w:r w:rsidRPr="009A04D2">
              <w:rPr>
                <w:rFonts w:ascii="Times New Roman" w:hAnsi="Times New Roman" w:cs="Times New Roman"/>
              </w:rPr>
              <w:t>月</w:t>
            </w:r>
          </w:p>
        </w:tc>
        <w:tc>
          <w:tcPr>
            <w:tcW w:w="6907"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全国人大常委会审议通过了《中华人民共和国户口登记条例》</w:t>
            </w:r>
            <w:r>
              <w:rPr>
                <w:rFonts w:ascii="Times New Roman" w:hAnsi="Times New Roman" w:cs="Times New Roman"/>
              </w:rPr>
              <w:t>，</w:t>
            </w:r>
            <w:r w:rsidRPr="009A04D2">
              <w:rPr>
                <w:rFonts w:ascii="Times New Roman" w:hAnsi="Times New Roman" w:cs="Times New Roman"/>
              </w:rPr>
              <w:t>第一次明确将城乡居民分为</w:t>
            </w:r>
            <w:r w:rsidRPr="009A04D2">
              <w:rPr>
                <w:rFonts w:hAnsi="宋体" w:cs="Times New Roman"/>
              </w:rPr>
              <w:t>“</w:t>
            </w:r>
            <w:r w:rsidRPr="009A04D2">
              <w:rPr>
                <w:rFonts w:ascii="Times New Roman" w:hAnsi="Times New Roman" w:cs="Times New Roman"/>
              </w:rPr>
              <w:t>农业户口</w:t>
            </w:r>
            <w:r w:rsidRPr="009A04D2">
              <w:rPr>
                <w:rFonts w:hAnsi="宋体" w:cs="Times New Roman"/>
              </w:rPr>
              <w:t>”</w:t>
            </w:r>
            <w:r w:rsidRPr="009A04D2">
              <w:rPr>
                <w:rFonts w:ascii="Times New Roman" w:hAnsi="Times New Roman" w:cs="Times New Roman"/>
              </w:rPr>
              <w:t>和</w:t>
            </w:r>
            <w:r w:rsidRPr="009A04D2">
              <w:rPr>
                <w:rFonts w:hAnsi="宋体" w:cs="Times New Roman"/>
              </w:rPr>
              <w:t>“</w:t>
            </w:r>
            <w:r w:rsidRPr="009A04D2">
              <w:rPr>
                <w:rFonts w:ascii="Times New Roman" w:hAnsi="Times New Roman" w:cs="Times New Roman"/>
              </w:rPr>
              <w:t>非农业户口</w:t>
            </w:r>
            <w:r w:rsidRPr="009A04D2">
              <w:rPr>
                <w:rFonts w:hAnsi="宋体" w:cs="Times New Roman"/>
              </w:rPr>
              <w:t>”</w:t>
            </w:r>
            <w:r w:rsidRPr="009A04D2">
              <w:rPr>
                <w:rFonts w:ascii="Times New Roman" w:hAnsi="Times New Roman" w:cs="Times New Roman"/>
              </w:rPr>
              <w:t>两种不同户籍。标志着全国城乡统一户籍制度的正式形成。</w:t>
            </w:r>
          </w:p>
        </w:tc>
      </w:tr>
      <w:tr w:rsidR="00DD5A04" w:rsidRPr="009A04D2" w:rsidTr="006F5348">
        <w:trPr>
          <w:jc w:val="center"/>
        </w:trPr>
        <w:tc>
          <w:tcPr>
            <w:tcW w:w="1709"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1964</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w:t>
            </w:r>
          </w:p>
        </w:tc>
        <w:tc>
          <w:tcPr>
            <w:tcW w:w="6907"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国务院批转了《公安部关于处理户口迁移的规定</w:t>
            </w:r>
            <w:r>
              <w:rPr>
                <w:rFonts w:ascii="Times New Roman" w:hAnsi="Times New Roman" w:cs="Times New Roman"/>
              </w:rPr>
              <w:t>(</w:t>
            </w:r>
            <w:r w:rsidRPr="009A04D2">
              <w:rPr>
                <w:rFonts w:ascii="Times New Roman" w:hAnsi="Times New Roman" w:cs="Times New Roman"/>
              </w:rPr>
              <w:t>草案</w:t>
            </w:r>
            <w:r>
              <w:rPr>
                <w:rFonts w:ascii="Times New Roman" w:hAnsi="Times New Roman" w:cs="Times New Roman"/>
              </w:rPr>
              <w:t>)</w:t>
            </w:r>
            <w:r w:rsidRPr="009A04D2">
              <w:rPr>
                <w:rFonts w:ascii="Times New Roman" w:hAnsi="Times New Roman" w:cs="Times New Roman"/>
              </w:rPr>
              <w:t>》</w:t>
            </w:r>
            <w:r>
              <w:rPr>
                <w:rFonts w:ascii="Times New Roman" w:hAnsi="Times New Roman" w:cs="Times New Roman"/>
              </w:rPr>
              <w:t>，</w:t>
            </w:r>
            <w:r w:rsidRPr="009A04D2">
              <w:rPr>
                <w:rFonts w:ascii="Times New Roman" w:hAnsi="Times New Roman" w:cs="Times New Roman"/>
              </w:rPr>
              <w:t>确定两个</w:t>
            </w:r>
            <w:r w:rsidRPr="009A04D2">
              <w:rPr>
                <w:rFonts w:hAnsi="宋体" w:cs="Times New Roman"/>
              </w:rPr>
              <w:t>“</w:t>
            </w:r>
            <w:r w:rsidRPr="009A04D2">
              <w:rPr>
                <w:rFonts w:ascii="Times New Roman" w:hAnsi="Times New Roman" w:cs="Times New Roman"/>
              </w:rPr>
              <w:t>严加限制</w:t>
            </w:r>
            <w:r w:rsidRPr="009A04D2">
              <w:rPr>
                <w:rFonts w:hAnsi="宋体" w:cs="Times New Roman"/>
              </w:rPr>
              <w:t>”</w:t>
            </w:r>
            <w:r w:rsidRPr="009A04D2">
              <w:rPr>
                <w:rFonts w:ascii="Times New Roman" w:hAnsi="Times New Roman" w:cs="Times New Roman"/>
              </w:rPr>
              <w:t>对从农村迁往城市、集镇的要严加限制；对从集镇迁往城市的要严加限制。</w:t>
            </w:r>
          </w:p>
        </w:tc>
      </w:tr>
      <w:tr w:rsidR="00DD5A04" w:rsidRPr="009A04D2" w:rsidTr="006F5348">
        <w:trPr>
          <w:jc w:val="center"/>
        </w:trPr>
        <w:tc>
          <w:tcPr>
            <w:tcW w:w="1709"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1977</w:t>
            </w:r>
            <w:r w:rsidRPr="009A04D2">
              <w:rPr>
                <w:rFonts w:ascii="Times New Roman" w:hAnsi="Times New Roman" w:cs="Times New Roman"/>
              </w:rPr>
              <w:t>年</w:t>
            </w:r>
            <w:r w:rsidRPr="009A04D2">
              <w:rPr>
                <w:rFonts w:ascii="Times New Roman" w:hAnsi="Times New Roman" w:cs="Times New Roman"/>
              </w:rPr>
              <w:t>11</w:t>
            </w:r>
            <w:r w:rsidRPr="009A04D2">
              <w:rPr>
                <w:rFonts w:ascii="Times New Roman" w:hAnsi="Times New Roman" w:cs="Times New Roman"/>
              </w:rPr>
              <w:t>月</w:t>
            </w:r>
          </w:p>
        </w:tc>
        <w:tc>
          <w:tcPr>
            <w:tcW w:w="6907"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公安部规定了</w:t>
            </w:r>
            <w:r w:rsidRPr="009A04D2">
              <w:rPr>
                <w:rFonts w:hAnsi="宋体" w:cs="Times New Roman"/>
              </w:rPr>
              <w:t>“</w:t>
            </w:r>
            <w:r w:rsidRPr="009A04D2">
              <w:rPr>
                <w:rFonts w:ascii="Times New Roman" w:hAnsi="Times New Roman" w:cs="Times New Roman"/>
              </w:rPr>
              <w:t>农转非</w:t>
            </w:r>
            <w:r w:rsidRPr="009A04D2">
              <w:rPr>
                <w:rFonts w:hAnsi="宋体" w:cs="Times New Roman"/>
              </w:rPr>
              <w:t>”</w:t>
            </w:r>
            <w:r w:rsidRPr="009A04D2">
              <w:rPr>
                <w:rFonts w:ascii="Times New Roman" w:hAnsi="Times New Roman" w:cs="Times New Roman"/>
              </w:rPr>
              <w:t>的内部控制指标</w:t>
            </w:r>
            <w:r>
              <w:rPr>
                <w:rFonts w:ascii="Times New Roman" w:hAnsi="Times New Roman" w:cs="Times New Roman"/>
              </w:rPr>
              <w:t>，</w:t>
            </w:r>
            <w:r w:rsidRPr="009A04D2">
              <w:rPr>
                <w:rFonts w:ascii="Times New Roman" w:hAnsi="Times New Roman" w:cs="Times New Roman"/>
              </w:rPr>
              <w:t>即每年从农村迁入市镇的</w:t>
            </w:r>
            <w:r w:rsidRPr="009A04D2">
              <w:rPr>
                <w:rFonts w:hAnsi="宋体" w:cs="Times New Roman"/>
              </w:rPr>
              <w:t>“</w:t>
            </w:r>
            <w:r w:rsidRPr="009A04D2">
              <w:rPr>
                <w:rFonts w:ascii="Times New Roman" w:hAnsi="Times New Roman" w:cs="Times New Roman"/>
              </w:rPr>
              <w:t>农转非</w:t>
            </w:r>
            <w:r w:rsidRPr="009A04D2">
              <w:rPr>
                <w:rFonts w:hAnsi="宋体" w:cs="Times New Roman"/>
              </w:rPr>
              <w:t>”</w:t>
            </w:r>
            <w:r w:rsidRPr="009A04D2">
              <w:rPr>
                <w:rFonts w:ascii="Times New Roman" w:hAnsi="Times New Roman" w:cs="Times New Roman"/>
              </w:rPr>
              <w:t>人数不得超过现有非农业人口的</w:t>
            </w:r>
            <w:r w:rsidRPr="009A04D2">
              <w:rPr>
                <w:rFonts w:ascii="Times New Roman" w:hAnsi="Times New Roman" w:cs="Times New Roman"/>
              </w:rPr>
              <w:t>15</w:t>
            </w:r>
            <w:r w:rsidRPr="009A04D2">
              <w:rPr>
                <w:rFonts w:hAnsi="宋体" w:cs="Times New Roman"/>
              </w:rPr>
              <w:t>‰</w:t>
            </w:r>
            <w:r w:rsidRPr="009A04D2">
              <w:rPr>
                <w:rFonts w:ascii="Times New Roman" w:hAnsi="Times New Roman" w:cs="Times New Roman"/>
              </w:rPr>
              <w:t>。</w:t>
            </w:r>
          </w:p>
        </w:tc>
      </w:tr>
      <w:tr w:rsidR="00DD5A04" w:rsidRPr="009A04D2" w:rsidTr="006F5348">
        <w:trPr>
          <w:jc w:val="center"/>
        </w:trPr>
        <w:tc>
          <w:tcPr>
            <w:tcW w:w="1709"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1984</w:t>
            </w:r>
            <w:r w:rsidRPr="009A04D2">
              <w:rPr>
                <w:rFonts w:ascii="Times New Roman" w:hAnsi="Times New Roman" w:cs="Times New Roman"/>
              </w:rPr>
              <w:t>年</w:t>
            </w:r>
            <w:r w:rsidRPr="009A04D2">
              <w:rPr>
                <w:rFonts w:ascii="Times New Roman" w:hAnsi="Times New Roman" w:cs="Times New Roman"/>
              </w:rPr>
              <w:t>10</w:t>
            </w:r>
            <w:r w:rsidRPr="009A04D2">
              <w:rPr>
                <w:rFonts w:ascii="Times New Roman" w:hAnsi="Times New Roman" w:cs="Times New Roman"/>
              </w:rPr>
              <w:t>月</w:t>
            </w:r>
          </w:p>
        </w:tc>
        <w:tc>
          <w:tcPr>
            <w:tcW w:w="6907"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国务院发布《关于农民进入集镇落户问题的通知》</w:t>
            </w:r>
            <w:r>
              <w:rPr>
                <w:rFonts w:ascii="Times New Roman" w:hAnsi="Times New Roman" w:cs="Times New Roman"/>
              </w:rPr>
              <w:t>，</w:t>
            </w:r>
            <w:r w:rsidRPr="009A04D2">
              <w:rPr>
                <w:rFonts w:ascii="Times New Roman" w:hAnsi="Times New Roman" w:cs="Times New Roman"/>
              </w:rPr>
              <w:t>规定凡在集镇务工、经商、办服务业的农民和家属</w:t>
            </w:r>
            <w:r>
              <w:rPr>
                <w:rFonts w:ascii="Times New Roman" w:hAnsi="Times New Roman" w:cs="Times New Roman"/>
              </w:rPr>
              <w:t>，</w:t>
            </w:r>
            <w:r w:rsidRPr="009A04D2">
              <w:rPr>
                <w:rFonts w:ascii="Times New Roman" w:hAnsi="Times New Roman" w:cs="Times New Roman"/>
              </w:rPr>
              <w:t>在集镇有固定住所</w:t>
            </w:r>
            <w:r>
              <w:rPr>
                <w:rFonts w:ascii="Times New Roman" w:hAnsi="Times New Roman" w:cs="Times New Roman"/>
              </w:rPr>
              <w:t>，</w:t>
            </w:r>
            <w:r w:rsidRPr="009A04D2">
              <w:rPr>
                <w:rFonts w:ascii="Times New Roman" w:hAnsi="Times New Roman" w:cs="Times New Roman"/>
              </w:rPr>
              <w:t>有经营能力</w:t>
            </w:r>
            <w:r>
              <w:rPr>
                <w:rFonts w:ascii="Times New Roman" w:hAnsi="Times New Roman" w:cs="Times New Roman"/>
              </w:rPr>
              <w:t>，</w:t>
            </w:r>
            <w:r w:rsidRPr="009A04D2">
              <w:rPr>
                <w:rFonts w:ascii="Times New Roman" w:hAnsi="Times New Roman" w:cs="Times New Roman"/>
              </w:rPr>
              <w:t>或在乡镇企事业单位长期务工</w:t>
            </w:r>
            <w:r>
              <w:rPr>
                <w:rFonts w:ascii="Times New Roman" w:hAnsi="Times New Roman" w:cs="Times New Roman"/>
              </w:rPr>
              <w:t>，</w:t>
            </w:r>
            <w:r w:rsidRPr="009A04D2">
              <w:rPr>
                <w:rFonts w:ascii="Times New Roman" w:hAnsi="Times New Roman" w:cs="Times New Roman"/>
              </w:rPr>
              <w:t>准落常住户口</w:t>
            </w:r>
            <w:r>
              <w:rPr>
                <w:rFonts w:ascii="Times New Roman" w:hAnsi="Times New Roman" w:cs="Times New Roman"/>
              </w:rPr>
              <w:t>，</w:t>
            </w:r>
            <w:r w:rsidRPr="009A04D2">
              <w:rPr>
                <w:rFonts w:ascii="Times New Roman" w:hAnsi="Times New Roman" w:cs="Times New Roman"/>
              </w:rPr>
              <w:t>口粮自理。</w:t>
            </w:r>
          </w:p>
        </w:tc>
      </w:tr>
      <w:tr w:rsidR="00DD5A04" w:rsidRPr="009A04D2" w:rsidTr="006F5348">
        <w:trPr>
          <w:jc w:val="center"/>
        </w:trPr>
        <w:tc>
          <w:tcPr>
            <w:tcW w:w="1709"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1986</w:t>
            </w:r>
            <w:r w:rsidRPr="009A04D2">
              <w:rPr>
                <w:rFonts w:ascii="Times New Roman" w:hAnsi="Times New Roman" w:cs="Times New Roman"/>
              </w:rPr>
              <w:t>～</w:t>
            </w:r>
            <w:r w:rsidRPr="009A04D2">
              <w:rPr>
                <w:rFonts w:ascii="Times New Roman" w:hAnsi="Times New Roman" w:cs="Times New Roman"/>
              </w:rPr>
              <w:t>1995</w:t>
            </w:r>
            <w:r w:rsidRPr="009A04D2">
              <w:rPr>
                <w:rFonts w:ascii="Times New Roman" w:hAnsi="Times New Roman" w:cs="Times New Roman"/>
              </w:rPr>
              <w:t>年</w:t>
            </w:r>
          </w:p>
        </w:tc>
        <w:tc>
          <w:tcPr>
            <w:tcW w:w="6907"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安徽省滁州市天长县秦栏镇实行</w:t>
            </w:r>
            <w:r w:rsidRPr="009A04D2">
              <w:rPr>
                <w:rFonts w:hAnsi="宋体" w:cs="Times New Roman"/>
              </w:rPr>
              <w:t>“</w:t>
            </w:r>
            <w:r w:rsidRPr="009A04D2">
              <w:rPr>
                <w:rFonts w:ascii="Times New Roman" w:hAnsi="Times New Roman" w:cs="Times New Roman"/>
              </w:rPr>
              <w:t>绿卡户籍制</w:t>
            </w:r>
            <w:r w:rsidRPr="009A04D2">
              <w:rPr>
                <w:rFonts w:hAnsi="宋体" w:cs="Times New Roman"/>
              </w:rPr>
              <w:t>”</w:t>
            </w:r>
            <w:r w:rsidRPr="009A04D2">
              <w:rPr>
                <w:rFonts w:ascii="Times New Roman" w:hAnsi="Times New Roman" w:cs="Times New Roman"/>
              </w:rPr>
              <w:t>。以此为代表</w:t>
            </w:r>
            <w:r>
              <w:rPr>
                <w:rFonts w:ascii="Times New Roman" w:hAnsi="Times New Roman" w:cs="Times New Roman"/>
              </w:rPr>
              <w:t>，</w:t>
            </w:r>
            <w:r w:rsidRPr="009A04D2">
              <w:rPr>
                <w:rFonts w:ascii="Times New Roman" w:hAnsi="Times New Roman" w:cs="Times New Roman"/>
              </w:rPr>
              <w:t>部分地区实行投资入户、购房入户或蓝印户口等政策</w:t>
            </w:r>
            <w:r>
              <w:rPr>
                <w:rFonts w:ascii="Times New Roman" w:hAnsi="Times New Roman" w:cs="Times New Roman"/>
              </w:rPr>
              <w:t>，</w:t>
            </w:r>
            <w:r w:rsidRPr="009A04D2">
              <w:rPr>
                <w:rFonts w:ascii="Times New Roman" w:hAnsi="Times New Roman" w:cs="Times New Roman"/>
              </w:rPr>
              <w:t>以吸引人才和资金。</w:t>
            </w:r>
          </w:p>
        </w:tc>
      </w:tr>
      <w:tr w:rsidR="00DD5A04" w:rsidTr="006F5348">
        <w:trPr>
          <w:jc w:val="center"/>
        </w:trPr>
        <w:tc>
          <w:tcPr>
            <w:tcW w:w="1709" w:type="dxa"/>
            <w:shd w:val="clear" w:color="auto" w:fill="auto"/>
            <w:vAlign w:val="center"/>
          </w:tcPr>
          <w:p w:rsidR="00DD5A04" w:rsidRPr="009A04D2" w:rsidRDefault="00DD5A04" w:rsidP="006F5348">
            <w:pPr>
              <w:pStyle w:val="a5"/>
              <w:jc w:val="center"/>
              <w:rPr>
                <w:rFonts w:ascii="Times New Roman" w:hAnsi="Times New Roman" w:cs="Times New Roman"/>
              </w:rPr>
            </w:pPr>
            <w:r w:rsidRPr="009A04D2">
              <w:rPr>
                <w:rFonts w:ascii="Times New Roman" w:hAnsi="Times New Roman" w:cs="Times New Roman"/>
              </w:rPr>
              <w:t>2001</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p>
        </w:tc>
        <w:tc>
          <w:tcPr>
            <w:tcW w:w="6907" w:type="dxa"/>
            <w:shd w:val="clear" w:color="auto" w:fill="auto"/>
            <w:vAlign w:val="center"/>
          </w:tcPr>
          <w:p w:rsidR="00DD5A04" w:rsidRDefault="00DD5A04" w:rsidP="006F5348">
            <w:pPr>
              <w:pStyle w:val="a5"/>
              <w:jc w:val="center"/>
              <w:rPr>
                <w:rFonts w:ascii="Times New Roman" w:hAnsi="Times New Roman" w:cs="Times New Roman"/>
              </w:rPr>
            </w:pPr>
            <w:r w:rsidRPr="009A04D2">
              <w:rPr>
                <w:rFonts w:ascii="Times New Roman" w:hAnsi="Times New Roman" w:cs="Times New Roman"/>
              </w:rPr>
              <w:t>国务院批转公安部《关于推进小城镇户籍管理制度改革的意见》</w:t>
            </w:r>
            <w:r>
              <w:rPr>
                <w:rFonts w:ascii="Times New Roman" w:hAnsi="Times New Roman" w:cs="Times New Roman"/>
              </w:rPr>
              <w:t>，</w:t>
            </w:r>
            <w:r w:rsidRPr="009A04D2">
              <w:rPr>
                <w:rFonts w:ascii="Times New Roman" w:hAnsi="Times New Roman" w:cs="Times New Roman"/>
              </w:rPr>
              <w:t>小城镇户籍制度改革全面推进。</w:t>
            </w:r>
          </w:p>
        </w:tc>
      </w:tr>
    </w:tbl>
    <w:p w:rsidR="00DD5A04" w:rsidRDefault="00DD5A04" w:rsidP="00DD5A04">
      <w:pPr>
        <w:pStyle w:val="a5"/>
        <w:ind w:firstLineChars="200" w:firstLine="420"/>
        <w:rPr>
          <w:rFonts w:ascii="Times New Roman" w:hAnsi="Times New Roman" w:cs="Times New Roman"/>
        </w:rPr>
      </w:pPr>
      <w:r w:rsidRPr="009A04D2">
        <w:rPr>
          <w:rFonts w:ascii="Times New Roman" w:hAnsi="Times New Roman" w:cs="Times New Roman"/>
        </w:rPr>
        <w:t>根据材料</w:t>
      </w:r>
      <w:r>
        <w:rPr>
          <w:rFonts w:ascii="Times New Roman" w:hAnsi="Times New Roman" w:cs="Times New Roman"/>
        </w:rPr>
        <w:t>，</w:t>
      </w:r>
      <w:r w:rsidRPr="009A04D2">
        <w:rPr>
          <w:rFonts w:ascii="Times New Roman" w:hAnsi="Times New Roman" w:cs="Times New Roman"/>
        </w:rPr>
        <w:t>谈谈你对新中国户籍管理制度的认识。</w:t>
      </w:r>
      <w:r>
        <w:rPr>
          <w:rFonts w:ascii="Times New Roman" w:hAnsi="Times New Roman" w:cs="Times New Roman"/>
        </w:rPr>
        <w:t>(</w:t>
      </w:r>
      <w:r w:rsidRPr="009A04D2">
        <w:rPr>
          <w:rFonts w:ascii="Times New Roman" w:hAnsi="Times New Roman" w:cs="Times New Roman"/>
        </w:rPr>
        <w:t>要求：表述成文</w:t>
      </w:r>
      <w:r>
        <w:rPr>
          <w:rFonts w:ascii="Times New Roman" w:hAnsi="Times New Roman" w:cs="Times New Roman"/>
        </w:rPr>
        <w:t>，</w:t>
      </w:r>
      <w:r w:rsidRPr="009A04D2">
        <w:rPr>
          <w:rFonts w:ascii="Times New Roman" w:hAnsi="Times New Roman" w:cs="Times New Roman"/>
        </w:rPr>
        <w:t>持论有据</w:t>
      </w:r>
      <w:r>
        <w:rPr>
          <w:rFonts w:ascii="Times New Roman" w:hAnsi="Times New Roman" w:cs="Times New Roman"/>
        </w:rPr>
        <w:t>，</w:t>
      </w:r>
      <w:r w:rsidRPr="009A04D2">
        <w:rPr>
          <w:rFonts w:ascii="Times New Roman" w:hAnsi="Times New Roman" w:cs="Times New Roman"/>
        </w:rPr>
        <w:t>论述充分</w:t>
      </w:r>
      <w:r>
        <w:rPr>
          <w:rFonts w:ascii="Times New Roman" w:hAnsi="Times New Roman" w:cs="Times New Roman"/>
        </w:rPr>
        <w:t>，</w:t>
      </w:r>
      <w:r w:rsidRPr="009A04D2">
        <w:rPr>
          <w:rFonts w:ascii="Times New Roman" w:hAnsi="Times New Roman" w:cs="Times New Roman"/>
        </w:rPr>
        <w:t>逻辑清晰。</w:t>
      </w:r>
      <w:r>
        <w:rPr>
          <w:rFonts w:ascii="Times New Roman" w:hAnsi="Times New Roman" w:cs="Times New Roman"/>
        </w:rPr>
        <w:t>)</w:t>
      </w: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DD5A04" w:rsidRDefault="00DD5A04" w:rsidP="00DD5A04">
      <w:pPr>
        <w:pStyle w:val="a5"/>
        <w:ind w:firstLineChars="200" w:firstLine="420"/>
        <w:rPr>
          <w:rFonts w:ascii="Times New Roman" w:hAnsi="Times New Roman" w:cs="Times New Roman"/>
        </w:rPr>
      </w:pPr>
    </w:p>
    <w:p w:rsidR="004A6BFC" w:rsidRPr="00DD5A04" w:rsidRDefault="004A6BFC" w:rsidP="00DD5A04">
      <w:pPr>
        <w:pStyle w:val="a5"/>
        <w:rPr>
          <w:rFonts w:ascii="Times New Roman" w:hAnsi="Times New Roman" w:cs="Times New Roman"/>
        </w:rPr>
      </w:pPr>
    </w:p>
    <w:sectPr w:rsidR="004A6BFC" w:rsidRPr="00DD5A04" w:rsidSect="0024749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03C" w:rsidRDefault="000E603C" w:rsidP="00DD5A04">
      <w:r>
        <w:separator/>
      </w:r>
    </w:p>
  </w:endnote>
  <w:endnote w:type="continuationSeparator" w:id="1">
    <w:p w:rsidR="000E603C" w:rsidRDefault="000E603C" w:rsidP="00DD5A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03C" w:rsidRDefault="000E603C" w:rsidP="00DD5A04">
      <w:r>
        <w:separator/>
      </w:r>
    </w:p>
  </w:footnote>
  <w:footnote w:type="continuationSeparator" w:id="1">
    <w:p w:rsidR="000E603C" w:rsidRDefault="000E603C" w:rsidP="00DD5A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F2F" w:rsidRPr="00186F2F" w:rsidRDefault="00186F2F" w:rsidP="00186F2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5066"/>
    <w:rsid w:val="000E603C"/>
    <w:rsid w:val="00186F2F"/>
    <w:rsid w:val="0024749C"/>
    <w:rsid w:val="00425066"/>
    <w:rsid w:val="004A6BFC"/>
    <w:rsid w:val="00DD5A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A04"/>
    <w:pPr>
      <w:widowControl w:val="0"/>
      <w:jc w:val="both"/>
    </w:pPr>
  </w:style>
  <w:style w:type="paragraph" w:styleId="2">
    <w:name w:val="heading 2"/>
    <w:basedOn w:val="a"/>
    <w:next w:val="a"/>
    <w:link w:val="2Char"/>
    <w:uiPriority w:val="9"/>
    <w:unhideWhenUsed/>
    <w:qFormat/>
    <w:rsid w:val="00DD5A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5A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5A04"/>
    <w:rPr>
      <w:sz w:val="18"/>
      <w:szCs w:val="18"/>
    </w:rPr>
  </w:style>
  <w:style w:type="paragraph" w:styleId="a4">
    <w:name w:val="footer"/>
    <w:basedOn w:val="a"/>
    <w:link w:val="Char0"/>
    <w:uiPriority w:val="99"/>
    <w:unhideWhenUsed/>
    <w:rsid w:val="00DD5A04"/>
    <w:pPr>
      <w:tabs>
        <w:tab w:val="center" w:pos="4153"/>
        <w:tab w:val="right" w:pos="8306"/>
      </w:tabs>
      <w:snapToGrid w:val="0"/>
      <w:jc w:val="left"/>
    </w:pPr>
    <w:rPr>
      <w:sz w:val="18"/>
      <w:szCs w:val="18"/>
    </w:rPr>
  </w:style>
  <w:style w:type="character" w:customStyle="1" w:styleId="Char0">
    <w:name w:val="页脚 Char"/>
    <w:basedOn w:val="a0"/>
    <w:link w:val="a4"/>
    <w:uiPriority w:val="99"/>
    <w:rsid w:val="00DD5A04"/>
    <w:rPr>
      <w:sz w:val="18"/>
      <w:szCs w:val="18"/>
    </w:rPr>
  </w:style>
  <w:style w:type="character" w:customStyle="1" w:styleId="2Char">
    <w:name w:val="标题 2 Char"/>
    <w:basedOn w:val="a0"/>
    <w:link w:val="2"/>
    <w:uiPriority w:val="9"/>
    <w:rsid w:val="00DD5A04"/>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DD5A04"/>
    <w:rPr>
      <w:rFonts w:ascii="宋体" w:eastAsia="宋体" w:hAnsi="Courier New" w:cs="Courier New"/>
      <w:szCs w:val="21"/>
    </w:rPr>
  </w:style>
  <w:style w:type="character" w:customStyle="1" w:styleId="Char1">
    <w:name w:val="纯文本 Char"/>
    <w:basedOn w:val="a0"/>
    <w:link w:val="a5"/>
    <w:uiPriority w:val="99"/>
    <w:rsid w:val="00DD5A04"/>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A04"/>
    <w:pPr>
      <w:widowControl w:val="0"/>
      <w:jc w:val="both"/>
    </w:pPr>
  </w:style>
  <w:style w:type="paragraph" w:styleId="2">
    <w:name w:val="heading 2"/>
    <w:basedOn w:val="a"/>
    <w:next w:val="a"/>
    <w:link w:val="2Char"/>
    <w:uiPriority w:val="9"/>
    <w:unhideWhenUsed/>
    <w:qFormat/>
    <w:rsid w:val="00DD5A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5A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5A04"/>
    <w:rPr>
      <w:sz w:val="18"/>
      <w:szCs w:val="18"/>
    </w:rPr>
  </w:style>
  <w:style w:type="paragraph" w:styleId="a4">
    <w:name w:val="footer"/>
    <w:basedOn w:val="a"/>
    <w:link w:val="Char0"/>
    <w:uiPriority w:val="99"/>
    <w:unhideWhenUsed/>
    <w:rsid w:val="00DD5A04"/>
    <w:pPr>
      <w:tabs>
        <w:tab w:val="center" w:pos="4153"/>
        <w:tab w:val="right" w:pos="8306"/>
      </w:tabs>
      <w:snapToGrid w:val="0"/>
      <w:jc w:val="left"/>
    </w:pPr>
    <w:rPr>
      <w:sz w:val="18"/>
      <w:szCs w:val="18"/>
    </w:rPr>
  </w:style>
  <w:style w:type="character" w:customStyle="1" w:styleId="Char0">
    <w:name w:val="页脚 Char"/>
    <w:basedOn w:val="a0"/>
    <w:link w:val="a4"/>
    <w:uiPriority w:val="99"/>
    <w:rsid w:val="00DD5A04"/>
    <w:rPr>
      <w:sz w:val="18"/>
      <w:szCs w:val="18"/>
    </w:rPr>
  </w:style>
  <w:style w:type="character" w:customStyle="1" w:styleId="2Char">
    <w:name w:val="标题 2 Char"/>
    <w:basedOn w:val="a0"/>
    <w:link w:val="2"/>
    <w:uiPriority w:val="9"/>
    <w:rsid w:val="00DD5A04"/>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DD5A04"/>
    <w:rPr>
      <w:rFonts w:ascii="宋体" w:eastAsia="宋体" w:hAnsi="Courier New" w:cs="Courier New"/>
      <w:szCs w:val="21"/>
    </w:rPr>
  </w:style>
  <w:style w:type="character" w:customStyle="1" w:styleId="Char1">
    <w:name w:val="纯文本 Char"/>
    <w:basedOn w:val="a0"/>
    <w:link w:val="a5"/>
    <w:uiPriority w:val="99"/>
    <w:rsid w:val="00DD5A0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3407</Characters>
  <Application>Microsoft Office Word</Application>
  <DocSecurity>0</DocSecurity>
  <Lines>28</Lines>
  <Paragraphs>7</Paragraphs>
  <ScaleCrop>false</ScaleCrop>
  <Company>CHINA</Company>
  <LinksUpToDate>false</LinksUpToDate>
  <CharactersWithSpaces>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2021-07-01T06:48:00Z</dcterms:created>
  <dcterms:modified xsi:type="dcterms:W3CDTF">2021-09-03T10:35:00Z</dcterms:modified>
</cp:coreProperties>
</file>